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205" w:rsidRPr="009E2AAD" w:rsidRDefault="00E31921" w:rsidP="00655A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2AAD">
        <w:rPr>
          <w:rFonts w:ascii="Times New Roman" w:hAnsi="Times New Roman" w:cs="Times New Roman"/>
          <w:sz w:val="28"/>
          <w:szCs w:val="28"/>
          <w:lang w:val="uk-UA"/>
        </w:rPr>
        <w:t>У зв’язку з</w:t>
      </w:r>
      <w:r w:rsidR="008976F8" w:rsidRPr="009E2AAD">
        <w:rPr>
          <w:rFonts w:ascii="Times New Roman" w:hAnsi="Times New Roman" w:cs="Times New Roman"/>
          <w:sz w:val="28"/>
          <w:szCs w:val="28"/>
          <w:lang w:val="uk-UA"/>
        </w:rPr>
        <w:t>і зверненнями громадян до райдержадміністрації щодо отримання документів для здійснення забудови Відділ містобудування, арх</w:t>
      </w:r>
      <w:r w:rsidR="00FB7DEB">
        <w:rPr>
          <w:rFonts w:ascii="Times New Roman" w:hAnsi="Times New Roman" w:cs="Times New Roman"/>
          <w:sz w:val="28"/>
          <w:szCs w:val="28"/>
          <w:lang w:val="uk-UA"/>
        </w:rPr>
        <w:t>ітектури</w:t>
      </w:r>
      <w:r w:rsidR="008976F8" w:rsidRPr="009E2AAD">
        <w:rPr>
          <w:rFonts w:ascii="Times New Roman" w:hAnsi="Times New Roman" w:cs="Times New Roman"/>
          <w:sz w:val="28"/>
          <w:szCs w:val="28"/>
          <w:lang w:val="uk-UA"/>
        </w:rPr>
        <w:t>, житлово-комунального господарства, економічного розвитку та інфраструктури райдержадміністрації</w:t>
      </w:r>
      <w:r w:rsidR="0055704E">
        <w:rPr>
          <w:rFonts w:ascii="Times New Roman" w:hAnsi="Times New Roman" w:cs="Times New Roman"/>
          <w:sz w:val="28"/>
          <w:szCs w:val="28"/>
          <w:lang w:val="uk-UA"/>
        </w:rPr>
        <w:t xml:space="preserve"> (далі-Відділ)</w:t>
      </w:r>
      <w:r w:rsidR="008976F8" w:rsidRPr="009E2AAD">
        <w:rPr>
          <w:rFonts w:ascii="Times New Roman" w:hAnsi="Times New Roman" w:cs="Times New Roman"/>
          <w:sz w:val="28"/>
          <w:szCs w:val="28"/>
          <w:lang w:val="uk-UA"/>
        </w:rPr>
        <w:t xml:space="preserve"> надає роз’яснення.</w:t>
      </w:r>
    </w:p>
    <w:p w:rsidR="009E2AAD" w:rsidRDefault="00A84F8F" w:rsidP="00655A2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9E2AAD">
        <w:rPr>
          <w:rFonts w:ascii="Times New Roman" w:hAnsi="Times New Roman" w:cs="Times New Roman"/>
          <w:sz w:val="28"/>
          <w:szCs w:val="28"/>
          <w:lang w:val="uk-UA"/>
        </w:rPr>
        <w:t>Відповідно до статті 26 Закону України «Про регулювання містобудівної діяльності»</w:t>
      </w:r>
      <w:r w:rsidR="00F66984">
        <w:rPr>
          <w:rFonts w:ascii="Times New Roman" w:hAnsi="Times New Roman" w:cs="Times New Roman"/>
          <w:sz w:val="28"/>
          <w:szCs w:val="28"/>
          <w:lang w:val="uk-UA"/>
        </w:rPr>
        <w:t xml:space="preserve"> (далі </w:t>
      </w:r>
      <w:r w:rsidR="00767F1B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F66984">
        <w:rPr>
          <w:rFonts w:ascii="Times New Roman" w:hAnsi="Times New Roman" w:cs="Times New Roman"/>
          <w:sz w:val="28"/>
          <w:szCs w:val="28"/>
          <w:lang w:val="uk-UA"/>
        </w:rPr>
        <w:t>акон України)</w:t>
      </w:r>
      <w:r w:rsidRPr="009E2A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7F1B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9E2A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раво на забудову земельної ділянки реалізується її власником або користувачем за умови використання земельної ділянки відповідно до вимог містобудівної </w:t>
      </w:r>
      <w:r w:rsidR="007057D1" w:rsidRPr="009E2A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документ</w:t>
      </w:r>
      <w:r w:rsidRPr="009E2A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ації.</w:t>
      </w:r>
      <w:r w:rsidR="009E2AAD" w:rsidRPr="009E2A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При здійсненні забудови на </w:t>
      </w:r>
      <w:r w:rsidR="009E2AAD" w:rsidRPr="00F669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присадибних, дачних і садових земельних ділянк</w:t>
      </w:r>
      <w:r w:rsidR="009E2A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ах необхідно отримати будівельний паспорт </w:t>
      </w:r>
      <w:r w:rsidR="009E2AAD" w:rsidRPr="00F669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забудови земельної ділянки</w:t>
      </w:r>
      <w:r w:rsidR="00F669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відповідно статті 27 </w:t>
      </w:r>
      <w:r w:rsidR="00655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</w:t>
      </w:r>
      <w:r w:rsidR="00F669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акону України </w:t>
      </w:r>
      <w:r w:rsidR="00F66984" w:rsidRPr="00F669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розроблення будівельного паспорта здійснюється </w:t>
      </w:r>
      <w:r w:rsidR="00F669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</w:t>
      </w:r>
      <w:r w:rsidR="00F66984" w:rsidRPr="00F669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 наявності плану зонування території</w:t>
      </w:r>
      <w:r w:rsidR="00F669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="00776B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Для здійснення </w:t>
      </w:r>
      <w:r w:rsidR="00D22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будівництва об’єктів (окрім </w:t>
      </w:r>
      <w:r w:rsidR="00D220EE" w:rsidRPr="00D22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будівництва індивідуального (садибного) житлового будинку, садового, дачного будинку не вище двох поверхів (без урахування мансардного поверху), господарських будівель і споруд, гаражів, елементів благоустрою та озеленення земельної ділянки</w:t>
      </w:r>
      <w:r w:rsidR="00D220EE">
        <w:rPr>
          <w:color w:val="000000"/>
          <w:shd w:val="clear" w:color="auto" w:fill="FFFFFF"/>
          <w:lang w:val="uk-UA"/>
        </w:rPr>
        <w:t xml:space="preserve">) </w:t>
      </w:r>
      <w:r w:rsidR="00D220EE" w:rsidRPr="00D22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розробляється проект</w:t>
      </w:r>
      <w:r w:rsidR="00D22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 документація на будівництво</w:t>
      </w:r>
      <w:r w:rsidR="00F446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D22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для якого</w:t>
      </w:r>
      <w:r w:rsidR="00776B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отримуються містобудівні умови та обмеження</w:t>
      </w:r>
      <w:r w:rsidR="00D22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 Містобудівні умови та обмеження</w:t>
      </w:r>
      <w:r w:rsidR="007D4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надаються на підставі містобудівної документації (стаття 29 закону України).</w:t>
      </w:r>
      <w:r w:rsidR="003464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9653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9653CB" w:rsidRDefault="009653CB" w:rsidP="00655A2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До складу рай</w:t>
      </w:r>
      <w:r w:rsidR="004F2F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ону входить 59 населених пункти, </w:t>
      </w:r>
      <w:r w:rsidR="00C555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на 5 населених пункти наявна </w:t>
      </w:r>
      <w:r w:rsidR="004F2F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містобудів</w:t>
      </w:r>
      <w:r w:rsidR="00C555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на документація, яка укомплектована та визнана актуальною відповідно рішень органів місцевого самоврядування. Скановані картографічні матеріали розміщені </w:t>
      </w:r>
      <w:r w:rsidR="00767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на </w:t>
      </w:r>
      <w:proofErr w:type="spellStart"/>
      <w:r w:rsidR="004375AD" w:rsidRPr="004375AD">
        <w:rPr>
          <w:rFonts w:ascii="Times New Roman" w:hAnsi="Times New Roman" w:cs="Times New Roman"/>
          <w:sz w:val="28"/>
          <w:szCs w:val="28"/>
          <w:lang w:val="uk-UA"/>
        </w:rPr>
        <w:t>вебсторінці</w:t>
      </w:r>
      <w:proofErr w:type="spellEnd"/>
      <w:r w:rsidR="004375AD">
        <w:rPr>
          <w:rFonts w:ascii="Times New Roman" w:hAnsi="Times New Roman" w:cs="Times New Roman"/>
          <w:sz w:val="28"/>
          <w:szCs w:val="28"/>
          <w:lang w:val="uk-UA"/>
        </w:rPr>
        <w:t xml:space="preserve"> Троїцької райдержадміністрації </w:t>
      </w:r>
      <w:r w:rsidR="00767F1B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4375AD" w:rsidRPr="004375AD">
        <w:rPr>
          <w:rFonts w:ascii="Times New Roman" w:hAnsi="Times New Roman" w:cs="Times New Roman"/>
          <w:sz w:val="28"/>
          <w:szCs w:val="28"/>
          <w:lang w:val="uk-UA"/>
        </w:rPr>
        <w:t xml:space="preserve">розділ </w:t>
      </w:r>
      <w:r w:rsidR="00767F1B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4375AD" w:rsidRPr="004375AD">
        <w:rPr>
          <w:rFonts w:ascii="Times New Roman" w:hAnsi="Times New Roman" w:cs="Times New Roman"/>
          <w:sz w:val="28"/>
          <w:szCs w:val="28"/>
          <w:lang w:val="uk-UA"/>
        </w:rPr>
        <w:t>містобудування та архітектура</w:t>
      </w:r>
      <w:r w:rsidR="00767F1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375A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375AD" w:rsidRPr="004375AD">
        <w:rPr>
          <w:rFonts w:ascii="Times New Roman" w:hAnsi="Times New Roman" w:cs="Times New Roman"/>
          <w:sz w:val="28"/>
          <w:szCs w:val="28"/>
          <w:lang w:val="uk-UA"/>
        </w:rPr>
        <w:t xml:space="preserve"> підрозділ </w:t>
      </w:r>
      <w:r w:rsidR="00767F1B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4375AD" w:rsidRPr="004375AD">
        <w:rPr>
          <w:rFonts w:ascii="Times New Roman" w:hAnsi="Times New Roman" w:cs="Times New Roman"/>
          <w:sz w:val="28"/>
          <w:szCs w:val="28"/>
          <w:lang w:val="uk-UA"/>
        </w:rPr>
        <w:t>містобудівна документація</w:t>
      </w:r>
      <w:r w:rsidR="00767F1B">
        <w:rPr>
          <w:rFonts w:ascii="Times New Roman" w:hAnsi="Times New Roman" w:cs="Times New Roman"/>
          <w:sz w:val="28"/>
          <w:szCs w:val="28"/>
          <w:lang w:val="uk-UA"/>
        </w:rPr>
        <w:t>»)</w:t>
      </w:r>
      <w:r w:rsidR="00FB7DEB">
        <w:rPr>
          <w:rFonts w:ascii="Times New Roman" w:hAnsi="Times New Roman" w:cs="Times New Roman"/>
          <w:sz w:val="28"/>
          <w:szCs w:val="28"/>
          <w:lang w:val="uk-UA"/>
        </w:rPr>
        <w:t xml:space="preserve">. У зв’язку з тим, що дана містобудівна документація </w:t>
      </w:r>
      <w:r w:rsidR="00FB7DEB" w:rsidRPr="00FB7DEB">
        <w:rPr>
          <w:rFonts w:ascii="Times New Roman" w:hAnsi="Times New Roman" w:cs="Times New Roman"/>
          <w:sz w:val="28"/>
          <w:szCs w:val="28"/>
          <w:lang w:val="uk-UA"/>
        </w:rPr>
        <w:t>розроблялась у період 1966 – 1992 рок</w:t>
      </w:r>
      <w:r w:rsidR="00767F1B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FB7DEB" w:rsidRPr="00FB7D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7DEB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FB7DEB" w:rsidRPr="00FB7D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орієнтована на будівництво, планування та розвиток колгоспів і радгоспів,</w:t>
      </w:r>
      <w:r w:rsidR="00655A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 деяких відсутні вулиці,</w:t>
      </w:r>
      <w:r w:rsidR="00FB7DEB" w:rsidRPr="00FB7D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що не відповідає </w:t>
      </w:r>
      <w:r w:rsidR="00481E29">
        <w:rPr>
          <w:rFonts w:ascii="Times New Roman" w:hAnsi="Times New Roman" w:cs="Times New Roman"/>
          <w:color w:val="000000"/>
          <w:sz w:val="28"/>
          <w:szCs w:val="28"/>
          <w:lang w:val="uk-UA"/>
        </w:rPr>
        <w:t>дійсності</w:t>
      </w:r>
      <w:r w:rsidR="00FB7DEB" w:rsidRPr="00FB7D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55704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зв’язку з чим </w:t>
      </w:r>
      <w:r w:rsidR="00E250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відповідно діючого законодавства </w:t>
      </w:r>
      <w:r w:rsidR="0055704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Відділ </w:t>
      </w:r>
      <w:r w:rsidR="00481E29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відмовляє замовникам в отриманні будівельного паспорту та містобудівних умов та обмежень.</w:t>
      </w:r>
      <w:r w:rsidR="00B764C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Також</w:t>
      </w:r>
      <w:r w:rsidR="00767F1B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B764C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Відділом розпочата робота по проведенню містобудівного моніторингу існуючої містобудівної документації</w:t>
      </w:r>
      <w:r w:rsidR="0035440F">
        <w:rPr>
          <w:rFonts w:ascii="Times New Roman" w:hAnsi="Times New Roman" w:cs="Times New Roman"/>
          <w:color w:val="000000"/>
          <w:sz w:val="28"/>
          <w:szCs w:val="28"/>
          <w:lang w:val="uk-UA"/>
        </w:rPr>
        <w:t>, про що буде додатково розміщено звіт.</w:t>
      </w:r>
    </w:p>
    <w:p w:rsidR="00FF320E" w:rsidRDefault="00414532" w:rsidP="00655A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32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Містобудівна документація грає важливу роль у розвитку </w:t>
      </w:r>
      <w:r w:rsidR="00FF320E" w:rsidRPr="00FF320E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території</w:t>
      </w:r>
      <w:r w:rsidR="00A93042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FF320E" w:rsidRPr="00FF32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F320E" w:rsidRPr="00FF320E">
        <w:rPr>
          <w:rFonts w:ascii="Times New Roman" w:hAnsi="Times New Roman" w:cs="Times New Roman"/>
          <w:sz w:val="28"/>
          <w:szCs w:val="28"/>
          <w:lang w:val="uk-UA"/>
        </w:rPr>
        <w:t>інфраструктури, економічн</w:t>
      </w:r>
      <w:r w:rsidR="00FF320E">
        <w:rPr>
          <w:rFonts w:ascii="Times New Roman" w:hAnsi="Times New Roman" w:cs="Times New Roman"/>
          <w:sz w:val="28"/>
          <w:szCs w:val="28"/>
          <w:lang w:val="uk-UA"/>
        </w:rPr>
        <w:t>ої сталості</w:t>
      </w:r>
      <w:r w:rsidR="00FF320E" w:rsidRPr="00FF320E">
        <w:rPr>
          <w:rFonts w:ascii="Times New Roman" w:hAnsi="Times New Roman" w:cs="Times New Roman"/>
          <w:sz w:val="28"/>
          <w:szCs w:val="28"/>
          <w:lang w:val="uk-UA"/>
        </w:rPr>
        <w:t>, інвестиційн</w:t>
      </w:r>
      <w:r w:rsidR="00FF320E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FF320E" w:rsidRPr="00FF320E">
        <w:rPr>
          <w:rFonts w:ascii="Times New Roman" w:hAnsi="Times New Roman" w:cs="Times New Roman"/>
          <w:sz w:val="28"/>
          <w:szCs w:val="28"/>
          <w:lang w:val="uk-UA"/>
        </w:rPr>
        <w:t xml:space="preserve"> приваблив</w:t>
      </w:r>
      <w:r w:rsidR="00FF320E">
        <w:rPr>
          <w:rFonts w:ascii="Times New Roman" w:hAnsi="Times New Roman" w:cs="Times New Roman"/>
          <w:sz w:val="28"/>
          <w:szCs w:val="28"/>
          <w:lang w:val="uk-UA"/>
        </w:rPr>
        <w:t xml:space="preserve">ості, </w:t>
      </w:r>
      <w:r w:rsidR="00FF320E" w:rsidRPr="00FF320E">
        <w:rPr>
          <w:rFonts w:ascii="Times New Roman" w:hAnsi="Times New Roman" w:cs="Times New Roman"/>
          <w:sz w:val="28"/>
          <w:szCs w:val="28"/>
          <w:lang w:val="uk-UA"/>
        </w:rPr>
        <w:t>встановлення режиму використання територій для містобудівних потреб</w:t>
      </w:r>
      <w:r w:rsidR="00FF320E" w:rsidRPr="00FF32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населених пунктів</w:t>
      </w:r>
      <w:r w:rsidR="00FF320E">
        <w:rPr>
          <w:sz w:val="28"/>
          <w:szCs w:val="28"/>
          <w:lang w:val="uk-UA"/>
        </w:rPr>
        <w:t xml:space="preserve">, </w:t>
      </w:r>
      <w:r w:rsidR="00FF320E" w:rsidRPr="00FF320E">
        <w:rPr>
          <w:rFonts w:ascii="Times New Roman" w:hAnsi="Times New Roman" w:cs="Times New Roman"/>
          <w:sz w:val="28"/>
          <w:szCs w:val="28"/>
          <w:lang w:val="uk-UA"/>
        </w:rPr>
        <w:t>розвиток виробничих потужностей сільськогосподарських та інших підприємств</w:t>
      </w:r>
      <w:r w:rsidR="00FF320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55A2F" w:rsidRDefault="00655A2F" w:rsidP="00655A2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Розробником містобудівної документації є орган </w:t>
      </w:r>
      <w:r w:rsidRPr="00DE6BE2">
        <w:rPr>
          <w:rFonts w:ascii="Times New Roman" w:hAnsi="Times New Roman" w:cs="Times New Roman"/>
          <w:sz w:val="28"/>
          <w:szCs w:val="28"/>
          <w:lang w:val="uk-UA"/>
        </w:rPr>
        <w:t>місцевого самоврядування</w:t>
      </w:r>
      <w:r w:rsidRPr="00655A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E6BE2">
        <w:rPr>
          <w:rFonts w:ascii="Times New Roman" w:hAnsi="Times New Roman" w:cs="Times New Roman"/>
          <w:color w:val="000000"/>
          <w:sz w:val="28"/>
          <w:szCs w:val="28"/>
          <w:lang w:val="uk-UA"/>
        </w:rPr>
        <w:t>згідно</w:t>
      </w:r>
      <w:r w:rsidRPr="00DE6BE2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самоврядування» та </w:t>
      </w:r>
      <w:r w:rsidRPr="00DE6BE2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Порядку розроблення містобудівної документації (в частині місцевого рівня)</w:t>
      </w:r>
      <w:r w:rsidR="00767F1B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затвердженого наказом Міністерства регіонального розвитку, будівництва та житлово-комунального господарства від 16.11.2011 № 290. </w:t>
      </w:r>
    </w:p>
    <w:p w:rsidR="00FC3097" w:rsidRDefault="00FC3097" w:rsidP="00655A2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 </w:t>
      </w:r>
      <w:r w:rsidR="00E250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роз’ясненням важливості та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питанням гострої потреби розроблення </w:t>
      </w:r>
      <w:r w:rsidR="00E25068">
        <w:rPr>
          <w:rFonts w:ascii="Times New Roman" w:hAnsi="Times New Roman" w:cs="Times New Roman"/>
          <w:color w:val="000000"/>
          <w:sz w:val="28"/>
          <w:szCs w:val="28"/>
          <w:lang w:val="uk-UA"/>
        </w:rPr>
        <w:t>або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оновлення містобудівної документації Відділ неодноразово звертався до голів селищної та сільських </w:t>
      </w:r>
      <w:r w:rsidRPr="00DE6BE2">
        <w:rPr>
          <w:rFonts w:ascii="Times New Roman" w:hAnsi="Times New Roman" w:cs="Times New Roman"/>
          <w:color w:val="000000"/>
          <w:sz w:val="28"/>
          <w:szCs w:val="28"/>
          <w:lang w:val="uk-UA"/>
        </w:rPr>
        <w:t>рад</w:t>
      </w:r>
      <w:r w:rsidR="00767F1B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E250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 також депутатів</w:t>
      </w:r>
      <w:r w:rsidR="00655A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відповідних рад, здійснювались виступи на сесіях рад. </w:t>
      </w:r>
      <w:r w:rsidR="00E25068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Також р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оз’яснювались можливості залучення грошових котів, у тому числі з державного бюджету для здійснення відповідних робіт.</w:t>
      </w:r>
      <w:r w:rsidR="00655A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Станом на 17.06.2020 ситуація не змінна.</w:t>
      </w:r>
    </w:p>
    <w:p w:rsidR="00AB270C" w:rsidRDefault="00AB270C" w:rsidP="00655A2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sectPr w:rsidR="00AB270C" w:rsidSect="00D10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1921"/>
    <w:rsid w:val="00105CF8"/>
    <w:rsid w:val="002D08B5"/>
    <w:rsid w:val="0034642C"/>
    <w:rsid w:val="0035440F"/>
    <w:rsid w:val="00414532"/>
    <w:rsid w:val="004375AD"/>
    <w:rsid w:val="00481E29"/>
    <w:rsid w:val="004F2F80"/>
    <w:rsid w:val="0055704E"/>
    <w:rsid w:val="00655A2F"/>
    <w:rsid w:val="006A5B2B"/>
    <w:rsid w:val="007057D1"/>
    <w:rsid w:val="007273BD"/>
    <w:rsid w:val="00767F1B"/>
    <w:rsid w:val="00776B2A"/>
    <w:rsid w:val="007D4F30"/>
    <w:rsid w:val="008976F8"/>
    <w:rsid w:val="009653CB"/>
    <w:rsid w:val="009E2AAD"/>
    <w:rsid w:val="00A84F8F"/>
    <w:rsid w:val="00A93042"/>
    <w:rsid w:val="00AB270C"/>
    <w:rsid w:val="00B56CF7"/>
    <w:rsid w:val="00B764C3"/>
    <w:rsid w:val="00C55567"/>
    <w:rsid w:val="00D10205"/>
    <w:rsid w:val="00D220EE"/>
    <w:rsid w:val="00DB65AB"/>
    <w:rsid w:val="00DE6BE2"/>
    <w:rsid w:val="00E25068"/>
    <w:rsid w:val="00E31921"/>
    <w:rsid w:val="00F446A2"/>
    <w:rsid w:val="00F62D1A"/>
    <w:rsid w:val="00F66984"/>
    <w:rsid w:val="00F905D4"/>
    <w:rsid w:val="00FB7DEB"/>
    <w:rsid w:val="00FC3097"/>
    <w:rsid w:val="00FF3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62</cp:revision>
  <cp:lastPrinted>2020-06-17T05:47:00Z</cp:lastPrinted>
  <dcterms:created xsi:type="dcterms:W3CDTF">2020-06-15T06:29:00Z</dcterms:created>
  <dcterms:modified xsi:type="dcterms:W3CDTF">2020-06-17T12:19:00Z</dcterms:modified>
</cp:coreProperties>
</file>