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3B3A" w:rsidRPr="00C467E7" w:rsidRDefault="008C3B3A" w:rsidP="001B63BF">
      <w:pPr>
        <w:spacing w:after="0" w:line="420" w:lineRule="atLeast"/>
        <w:jc w:val="center"/>
        <w:textAlignment w:val="baseline"/>
        <w:outlineLvl w:val="0"/>
        <w:rPr>
          <w:rFonts w:ascii="Times New Roman" w:hAnsi="Times New Roman"/>
          <w:b/>
          <w:kern w:val="36"/>
          <w:sz w:val="28"/>
          <w:szCs w:val="28"/>
          <w:lang w:val="uk-UA" w:eastAsia="uk-UA"/>
        </w:rPr>
      </w:pPr>
      <w:r w:rsidRPr="00C467E7">
        <w:rPr>
          <w:rFonts w:ascii="Times New Roman" w:hAnsi="Times New Roman"/>
          <w:b/>
          <w:kern w:val="36"/>
          <w:sz w:val="28"/>
          <w:szCs w:val="28"/>
          <w:lang w:val="uk-UA" w:eastAsia="uk-UA"/>
        </w:rPr>
        <w:t xml:space="preserve">Перевірки Фонду соціального страхування </w:t>
      </w:r>
      <w:r w:rsidRPr="00A04623">
        <w:rPr>
          <w:rFonts w:ascii="Times New Roman" w:hAnsi="Times New Roman"/>
          <w:b/>
          <w:kern w:val="36"/>
          <w:sz w:val="28"/>
          <w:szCs w:val="28"/>
          <w:lang w:val="uk-UA" w:eastAsia="uk-UA"/>
        </w:rPr>
        <w:t>України</w:t>
      </w:r>
      <w:r w:rsidRPr="00C467E7">
        <w:rPr>
          <w:rFonts w:ascii="Times New Roman" w:hAnsi="Times New Roman"/>
          <w:b/>
          <w:kern w:val="36"/>
          <w:sz w:val="28"/>
          <w:szCs w:val="28"/>
          <w:lang w:val="uk-UA" w:eastAsia="uk-UA"/>
        </w:rPr>
        <w:t xml:space="preserve"> здійснюватимуться за новим порядком</w:t>
      </w:r>
    </w:p>
    <w:p w:rsidR="008C3B3A" w:rsidRPr="00C467E7" w:rsidRDefault="008C3B3A" w:rsidP="00E05DF5">
      <w:pPr>
        <w:pStyle w:val="ListParagraph"/>
        <w:jc w:val="center"/>
        <w:rPr>
          <w:rFonts w:ascii="Times New Roman" w:hAnsi="Times New Roman"/>
          <w:b/>
          <w:sz w:val="16"/>
          <w:szCs w:val="16"/>
        </w:rPr>
      </w:pPr>
    </w:p>
    <w:p w:rsidR="008C3B3A" w:rsidRPr="00C467E7" w:rsidRDefault="008C3B3A" w:rsidP="00253C63">
      <w:pPr>
        <w:pStyle w:val="ListParagraph"/>
        <w:ind w:left="0" w:firstLine="720"/>
        <w:jc w:val="both"/>
        <w:rPr>
          <w:rFonts w:ascii="Times New Roman" w:hAnsi="Times New Roman"/>
          <w:sz w:val="24"/>
          <w:szCs w:val="24"/>
        </w:rPr>
      </w:pPr>
      <w:r w:rsidRPr="00C467E7">
        <w:rPr>
          <w:rFonts w:ascii="Times New Roman" w:hAnsi="Times New Roman"/>
          <w:sz w:val="24"/>
          <w:szCs w:val="24"/>
        </w:rPr>
        <w:t xml:space="preserve">З 10 жовтня 2020 </w:t>
      </w:r>
      <w:r w:rsidRPr="00A04623">
        <w:rPr>
          <w:rFonts w:ascii="Times New Roman" w:hAnsi="Times New Roman"/>
          <w:sz w:val="24"/>
          <w:szCs w:val="24"/>
        </w:rPr>
        <w:t>року</w:t>
      </w:r>
      <w:r w:rsidRPr="00C467E7">
        <w:rPr>
          <w:rFonts w:ascii="Times New Roman" w:hAnsi="Times New Roman"/>
          <w:sz w:val="24"/>
          <w:szCs w:val="24"/>
        </w:rPr>
        <w:t xml:space="preserve"> набрав чинності Порядок перевірки правильності використання страхувальниками страхових коштів Фонду соціального страхування України та застосування фінансових санкцій за порушення встановленого порядку їх використання, затверджений постановою правління Фонду соціального страхування </w:t>
      </w:r>
      <w:r w:rsidRPr="00A04623">
        <w:rPr>
          <w:rFonts w:ascii="Times New Roman" w:hAnsi="Times New Roman"/>
          <w:sz w:val="24"/>
          <w:szCs w:val="24"/>
        </w:rPr>
        <w:t>України</w:t>
      </w:r>
      <w:r w:rsidRPr="00C467E7">
        <w:rPr>
          <w:rFonts w:ascii="Times New Roman" w:hAnsi="Times New Roman"/>
          <w:sz w:val="24"/>
          <w:szCs w:val="24"/>
        </w:rPr>
        <w:t xml:space="preserve"> від 02.10.2020 № 23 (далі – Порядок № 23), </w:t>
      </w:r>
      <w:r w:rsidRPr="00C467E7">
        <w:rPr>
          <w:rStyle w:val="Emphasis"/>
          <w:rFonts w:ascii="Times New Roman" w:hAnsi="Times New Roman"/>
          <w:i w:val="0"/>
          <w:color w:val="000000"/>
          <w:sz w:val="24"/>
          <w:szCs w:val="24"/>
          <w:bdr w:val="none" w:sz="0" w:space="0" w:color="auto" w:frame="1"/>
        </w:rPr>
        <w:t xml:space="preserve">який </w:t>
      </w:r>
      <w:r w:rsidRPr="00C467E7">
        <w:rPr>
          <w:rFonts w:ascii="Times New Roman" w:hAnsi="Times New Roman"/>
          <w:color w:val="000000"/>
          <w:sz w:val="24"/>
          <w:szCs w:val="24"/>
        </w:rPr>
        <w:t>було опубліковано в «Урядовому кур'єрі» від 10.10.2020 № 198.Одночасно з цим втратила чинність Інструкція про порядок проведення перевірок страхувальників по коштах Фонду соціального страхування з тимчасової втрати працездатності, прийняття рішень за їх результатами та процедуру оскарження, затверджена постановою правління Фонду соціального страхування з тимчасової втрати працездатності від 22.12.2010 № 29.</w:t>
      </w:r>
    </w:p>
    <w:p w:rsidR="008C3B3A" w:rsidRPr="00C467E7" w:rsidRDefault="008C3B3A" w:rsidP="00F46D97">
      <w:pPr>
        <w:pStyle w:val="ListParagraph"/>
        <w:ind w:left="0" w:firstLine="720"/>
        <w:rPr>
          <w:rFonts w:ascii="Times New Roman" w:hAnsi="Times New Roman"/>
          <w:sz w:val="24"/>
          <w:szCs w:val="24"/>
        </w:rPr>
      </w:pPr>
      <w:r w:rsidRPr="00C467E7">
        <w:rPr>
          <w:rFonts w:ascii="Times New Roman" w:hAnsi="Times New Roman"/>
          <w:b/>
          <w:i/>
          <w:sz w:val="24"/>
          <w:szCs w:val="24"/>
        </w:rPr>
        <w:t>Ознайомитися з повним текстом Порядку № 23 можна за посиланням на сайті Фонду соціального страхування України:</w:t>
      </w:r>
      <w:r w:rsidRPr="00C467E7">
        <w:rPr>
          <w:rFonts w:ascii="Times New Roman" w:hAnsi="Times New Roman"/>
          <w:sz w:val="24"/>
          <w:szCs w:val="24"/>
        </w:rPr>
        <w:t xml:space="preserve"> </w:t>
      </w:r>
      <w:hyperlink r:id="rId5" w:history="1">
        <w:r w:rsidRPr="00C467E7">
          <w:rPr>
            <w:rStyle w:val="Hyperlink"/>
            <w:rFonts w:ascii="Times New Roman" w:hAnsi="Times New Roman"/>
            <w:sz w:val="24"/>
            <w:szCs w:val="24"/>
          </w:rPr>
          <w:t>http://www.fssu.gov.ua/fse/control/main/uk/publish/article/971204</w:t>
        </w:r>
      </w:hyperlink>
      <w:r w:rsidRPr="00C467E7">
        <w:rPr>
          <w:rFonts w:ascii="Times New Roman" w:hAnsi="Times New Roman"/>
          <w:sz w:val="24"/>
          <w:szCs w:val="24"/>
        </w:rPr>
        <w:t>.</w:t>
      </w:r>
    </w:p>
    <w:p w:rsidR="008C3B3A" w:rsidRPr="00C467E7" w:rsidRDefault="008C3B3A" w:rsidP="00B169CA">
      <w:pPr>
        <w:pStyle w:val="ListParagraph"/>
        <w:spacing w:after="0"/>
        <w:ind w:left="0" w:firstLine="709"/>
        <w:jc w:val="both"/>
        <w:rPr>
          <w:rFonts w:ascii="Times New Roman" w:hAnsi="Times New Roman"/>
          <w:sz w:val="24"/>
          <w:szCs w:val="24"/>
        </w:rPr>
      </w:pPr>
      <w:r w:rsidRPr="00C467E7">
        <w:rPr>
          <w:rFonts w:ascii="Times New Roman" w:hAnsi="Times New Roman"/>
          <w:sz w:val="24"/>
          <w:szCs w:val="24"/>
        </w:rPr>
        <w:t xml:space="preserve">Коротко зупинимося на основних змінах. </w:t>
      </w:r>
    </w:p>
    <w:p w:rsidR="008C3B3A" w:rsidRPr="00C467E7" w:rsidRDefault="008C3B3A" w:rsidP="00AC3A2C">
      <w:pPr>
        <w:pStyle w:val="NormalWeb"/>
        <w:shd w:val="clear" w:color="auto" w:fill="FFFFFF"/>
        <w:spacing w:before="0" w:beforeAutospacing="0" w:after="0" w:afterAutospacing="0"/>
        <w:ind w:firstLine="709"/>
        <w:rPr>
          <w:color w:val="232B30"/>
          <w:lang w:val="uk-UA"/>
        </w:rPr>
      </w:pPr>
      <w:r w:rsidRPr="00C467E7">
        <w:rPr>
          <w:color w:val="232B30"/>
          <w:lang w:val="uk-UA"/>
        </w:rPr>
        <w:t xml:space="preserve">Згідно </w:t>
      </w:r>
      <w:r w:rsidRPr="00A04623">
        <w:rPr>
          <w:lang w:val="uk-UA"/>
        </w:rPr>
        <w:t>з пунктом</w:t>
      </w:r>
      <w:r w:rsidRPr="00C467E7">
        <w:rPr>
          <w:color w:val="232B30"/>
          <w:lang w:val="uk-UA"/>
        </w:rPr>
        <w:t xml:space="preserve"> 2.1 Порядку № 23 перевірки проводяться з метою:</w:t>
      </w:r>
    </w:p>
    <w:p w:rsidR="008C3B3A" w:rsidRPr="00C467E7" w:rsidRDefault="008C3B3A" w:rsidP="00DB1E64">
      <w:pPr>
        <w:pStyle w:val="NormalWeb"/>
        <w:numPr>
          <w:ilvl w:val="0"/>
          <w:numId w:val="2"/>
        </w:numPr>
        <w:shd w:val="clear" w:color="auto" w:fill="FFFFFF"/>
        <w:spacing w:before="0" w:beforeAutospacing="0" w:after="0" w:afterAutospacing="0" w:line="276" w:lineRule="auto"/>
        <w:ind w:left="0" w:firstLine="153"/>
        <w:jc w:val="both"/>
        <w:rPr>
          <w:color w:val="232B30"/>
          <w:lang w:val="uk-UA"/>
        </w:rPr>
      </w:pPr>
      <w:r w:rsidRPr="00C467E7">
        <w:rPr>
          <w:color w:val="232B30"/>
          <w:lang w:val="uk-UA"/>
        </w:rPr>
        <w:t>здійснення контролю за використанням страхових коштів Фонду, обґрунтованістю виплати матеріального забезпечення, веденням і достовірністю обліку та звітності щодо їх надходження та використання;</w:t>
      </w:r>
    </w:p>
    <w:p w:rsidR="008C3B3A" w:rsidRPr="00C467E7" w:rsidRDefault="008C3B3A" w:rsidP="00DB1E64">
      <w:pPr>
        <w:pStyle w:val="NormalWeb"/>
        <w:numPr>
          <w:ilvl w:val="0"/>
          <w:numId w:val="2"/>
        </w:numPr>
        <w:shd w:val="clear" w:color="auto" w:fill="FFFFFF"/>
        <w:spacing w:before="0" w:beforeAutospacing="0" w:after="0" w:afterAutospacing="0" w:line="276" w:lineRule="auto"/>
        <w:ind w:left="0" w:firstLine="153"/>
        <w:jc w:val="both"/>
        <w:rPr>
          <w:color w:val="232B30"/>
          <w:lang w:val="uk-UA"/>
        </w:rPr>
      </w:pPr>
      <w:r w:rsidRPr="00C467E7">
        <w:rPr>
          <w:color w:val="232B30"/>
          <w:lang w:val="uk-UA"/>
        </w:rPr>
        <w:t>виявлення та підтвердження неправомірно витрачених сум страхових коштів та/або вартості наданих соціальних послуг, нецільового використання коштів, невикористаних коштів Фонду, забезпечення своєчасного та повного повернення таких коштів до бюджету Фонду.</w:t>
      </w:r>
    </w:p>
    <w:p w:rsidR="008C3B3A" w:rsidRPr="00C467E7" w:rsidRDefault="008C3B3A" w:rsidP="00AC3A2C">
      <w:pPr>
        <w:pStyle w:val="ListParagraph"/>
        <w:spacing w:after="0"/>
        <w:ind w:left="0" w:firstLine="720"/>
        <w:jc w:val="both"/>
        <w:rPr>
          <w:rFonts w:ascii="Times New Roman" w:hAnsi="Times New Roman"/>
          <w:sz w:val="24"/>
          <w:szCs w:val="24"/>
        </w:rPr>
      </w:pPr>
      <w:r w:rsidRPr="00C467E7">
        <w:rPr>
          <w:rFonts w:ascii="Times New Roman" w:hAnsi="Times New Roman"/>
          <w:sz w:val="24"/>
          <w:szCs w:val="24"/>
        </w:rPr>
        <w:t xml:space="preserve">Згідно </w:t>
      </w:r>
      <w:r w:rsidRPr="00A04623">
        <w:rPr>
          <w:rFonts w:ascii="Times New Roman" w:hAnsi="Times New Roman"/>
          <w:sz w:val="24"/>
          <w:szCs w:val="24"/>
        </w:rPr>
        <w:t xml:space="preserve">з пунктом </w:t>
      </w:r>
      <w:r w:rsidRPr="00C467E7">
        <w:rPr>
          <w:rFonts w:ascii="Times New Roman" w:hAnsi="Times New Roman"/>
          <w:sz w:val="24"/>
          <w:szCs w:val="24"/>
        </w:rPr>
        <w:t>2.2 Порядку</w:t>
      </w:r>
      <w:r>
        <w:rPr>
          <w:rFonts w:ascii="Times New Roman" w:hAnsi="Times New Roman"/>
          <w:sz w:val="24"/>
          <w:szCs w:val="24"/>
        </w:rPr>
        <w:t xml:space="preserve"> </w:t>
      </w:r>
      <w:r w:rsidRPr="00C467E7">
        <w:rPr>
          <w:rFonts w:ascii="Times New Roman" w:hAnsi="Times New Roman"/>
          <w:sz w:val="24"/>
          <w:szCs w:val="24"/>
        </w:rPr>
        <w:t>№ 23 перевірки здійснюються посадовими особами Фонду за місцезнаходженням страхувальника або в приміщенні робочого органу виконавчої дирекції Фонду (його відділення) за згодою (письмовою заявою) страхувальника та за умови надання ним усіх необхідних документів для проведення перевірки.</w:t>
      </w:r>
    </w:p>
    <w:p w:rsidR="008C3B3A" w:rsidRPr="00C467E7" w:rsidRDefault="008C3B3A" w:rsidP="003C5374">
      <w:pPr>
        <w:pStyle w:val="ListParagraph"/>
        <w:ind w:left="0" w:firstLine="720"/>
        <w:jc w:val="both"/>
        <w:rPr>
          <w:rFonts w:ascii="Times New Roman" w:hAnsi="Times New Roman"/>
          <w:b/>
          <w:sz w:val="24"/>
          <w:szCs w:val="24"/>
        </w:rPr>
      </w:pPr>
      <w:r w:rsidRPr="00A04623">
        <w:rPr>
          <w:rFonts w:ascii="Times New Roman" w:hAnsi="Times New Roman"/>
          <w:sz w:val="24"/>
          <w:szCs w:val="24"/>
        </w:rPr>
        <w:t>Згідно з</w:t>
      </w:r>
      <w:r>
        <w:rPr>
          <w:rFonts w:ascii="Times New Roman" w:hAnsi="Times New Roman"/>
          <w:sz w:val="24"/>
          <w:szCs w:val="24"/>
        </w:rPr>
        <w:t xml:space="preserve"> </w:t>
      </w:r>
      <w:r w:rsidRPr="00C467E7">
        <w:rPr>
          <w:rFonts w:ascii="Times New Roman" w:hAnsi="Times New Roman"/>
          <w:sz w:val="24"/>
          <w:szCs w:val="24"/>
        </w:rPr>
        <w:t>пункт</w:t>
      </w:r>
      <w:r w:rsidRPr="00A04623">
        <w:rPr>
          <w:rFonts w:ascii="Times New Roman" w:hAnsi="Times New Roman"/>
          <w:sz w:val="24"/>
          <w:szCs w:val="24"/>
        </w:rPr>
        <w:t>ом</w:t>
      </w:r>
      <w:r w:rsidRPr="00C467E7">
        <w:rPr>
          <w:rFonts w:ascii="Times New Roman" w:hAnsi="Times New Roman"/>
          <w:sz w:val="24"/>
          <w:szCs w:val="24"/>
        </w:rPr>
        <w:t xml:space="preserve"> 2.4 Порядку № 23 посадові особи Фонду мають право проводити </w:t>
      </w:r>
      <w:r w:rsidRPr="00C467E7">
        <w:rPr>
          <w:rFonts w:ascii="Times New Roman" w:hAnsi="Times New Roman"/>
          <w:b/>
          <w:sz w:val="24"/>
          <w:szCs w:val="24"/>
        </w:rPr>
        <w:t>камеральні та документальні</w:t>
      </w:r>
      <w:r w:rsidRPr="00C467E7">
        <w:rPr>
          <w:rFonts w:ascii="Times New Roman" w:hAnsi="Times New Roman"/>
          <w:sz w:val="24"/>
          <w:szCs w:val="24"/>
        </w:rPr>
        <w:t xml:space="preserve"> </w:t>
      </w:r>
      <w:r w:rsidRPr="00C467E7">
        <w:rPr>
          <w:rFonts w:ascii="Times New Roman" w:hAnsi="Times New Roman"/>
          <w:b/>
          <w:sz w:val="24"/>
          <w:szCs w:val="24"/>
        </w:rPr>
        <w:t xml:space="preserve">(планові або позапланові; виїзні або </w:t>
      </w:r>
      <w:r w:rsidRPr="00A04623">
        <w:rPr>
          <w:rFonts w:ascii="Times New Roman" w:hAnsi="Times New Roman"/>
          <w:b/>
          <w:sz w:val="24"/>
          <w:szCs w:val="24"/>
        </w:rPr>
        <w:t>нев</w:t>
      </w:r>
      <w:r w:rsidRPr="00C467E7">
        <w:rPr>
          <w:rFonts w:ascii="Times New Roman" w:hAnsi="Times New Roman"/>
          <w:b/>
          <w:sz w:val="24"/>
          <w:szCs w:val="24"/>
        </w:rPr>
        <w:t>иїзні) перевірки.</w:t>
      </w:r>
    </w:p>
    <w:p w:rsidR="008C3B3A" w:rsidRPr="00C467E7" w:rsidRDefault="008C3B3A" w:rsidP="00DB1E64">
      <w:pPr>
        <w:pStyle w:val="ListParagraph"/>
        <w:ind w:left="0" w:firstLine="720"/>
        <w:jc w:val="both"/>
        <w:rPr>
          <w:rFonts w:ascii="Times New Roman" w:hAnsi="Times New Roman"/>
          <w:sz w:val="24"/>
          <w:szCs w:val="24"/>
        </w:rPr>
      </w:pPr>
      <w:r w:rsidRPr="00C467E7">
        <w:rPr>
          <w:rFonts w:ascii="Times New Roman" w:hAnsi="Times New Roman"/>
          <w:sz w:val="24"/>
          <w:szCs w:val="24"/>
        </w:rPr>
        <w:t xml:space="preserve">Звертаємо увагу! Робочі органи </w:t>
      </w:r>
      <w:r w:rsidRPr="00A04623">
        <w:rPr>
          <w:rFonts w:ascii="Times New Roman" w:hAnsi="Times New Roman"/>
          <w:sz w:val="24"/>
          <w:szCs w:val="24"/>
        </w:rPr>
        <w:t xml:space="preserve">виконавчої дирекції </w:t>
      </w:r>
      <w:r w:rsidRPr="00C467E7">
        <w:rPr>
          <w:rFonts w:ascii="Times New Roman" w:hAnsi="Times New Roman"/>
          <w:sz w:val="24"/>
          <w:szCs w:val="24"/>
        </w:rPr>
        <w:t xml:space="preserve">Фонду соціального страхування </w:t>
      </w:r>
      <w:r w:rsidRPr="00A04623">
        <w:rPr>
          <w:rFonts w:ascii="Times New Roman" w:hAnsi="Times New Roman"/>
          <w:sz w:val="24"/>
          <w:szCs w:val="24"/>
        </w:rPr>
        <w:t>України</w:t>
      </w:r>
      <w:r w:rsidRPr="00C467E7">
        <w:rPr>
          <w:rFonts w:ascii="Times New Roman" w:hAnsi="Times New Roman"/>
          <w:color w:val="FF0000"/>
          <w:sz w:val="24"/>
          <w:szCs w:val="24"/>
        </w:rPr>
        <w:t xml:space="preserve"> </w:t>
      </w:r>
      <w:r w:rsidRPr="00C467E7">
        <w:rPr>
          <w:rFonts w:ascii="Times New Roman" w:hAnsi="Times New Roman"/>
          <w:sz w:val="24"/>
          <w:szCs w:val="24"/>
        </w:rPr>
        <w:t xml:space="preserve">тепер вправі зупиняти виплати в разі відмови або перешкоджання з боку страхувальника у проведенні перевірки, виявлення фактів подання ним до Фонду недостовірних відомостей або порушення порядку використання страхувальником страхових коштів Фонду. </w:t>
      </w:r>
    </w:p>
    <w:p w:rsidR="008C3B3A" w:rsidRPr="00C467E7" w:rsidRDefault="008C3B3A" w:rsidP="00900148">
      <w:pPr>
        <w:pStyle w:val="ListParagraph"/>
        <w:ind w:left="0" w:firstLine="709"/>
        <w:jc w:val="both"/>
        <w:rPr>
          <w:rFonts w:ascii="Times New Roman" w:hAnsi="Times New Roman"/>
          <w:sz w:val="24"/>
          <w:szCs w:val="24"/>
        </w:rPr>
      </w:pPr>
      <w:r w:rsidRPr="00C467E7">
        <w:rPr>
          <w:rFonts w:ascii="Times New Roman" w:hAnsi="Times New Roman"/>
          <w:sz w:val="24"/>
          <w:szCs w:val="24"/>
        </w:rPr>
        <w:t>Рішення про зупинення виплат з Фонду приймається керівником робочого органу виконавчої дирекції Фонду, яке оформлюється відповідним наказом.</w:t>
      </w:r>
    </w:p>
    <w:p w:rsidR="008C3B3A" w:rsidRPr="00C467E7" w:rsidRDefault="008C3B3A" w:rsidP="00900148">
      <w:pPr>
        <w:pStyle w:val="ListParagraph"/>
        <w:ind w:left="0" w:firstLine="709"/>
        <w:jc w:val="both"/>
        <w:rPr>
          <w:rFonts w:ascii="Times New Roman" w:hAnsi="Times New Roman"/>
          <w:sz w:val="24"/>
          <w:szCs w:val="24"/>
        </w:rPr>
      </w:pPr>
      <w:r w:rsidRPr="00C467E7">
        <w:rPr>
          <w:rFonts w:ascii="Times New Roman" w:hAnsi="Times New Roman"/>
          <w:sz w:val="24"/>
          <w:szCs w:val="24"/>
        </w:rPr>
        <w:t>Поновлення виплат з Фонду здійснюється за умови усунення порушень, що призвели до зупинення таких виплат.</w:t>
      </w:r>
    </w:p>
    <w:p w:rsidR="008C3B3A" w:rsidRPr="00C467E7" w:rsidRDefault="008C3B3A" w:rsidP="00900148">
      <w:pPr>
        <w:pStyle w:val="ListParagraph"/>
        <w:ind w:left="0" w:firstLine="720"/>
        <w:jc w:val="both"/>
        <w:rPr>
          <w:rFonts w:ascii="Times New Roman" w:hAnsi="Times New Roman"/>
          <w:sz w:val="24"/>
          <w:szCs w:val="24"/>
        </w:rPr>
      </w:pPr>
      <w:r w:rsidRPr="00C467E7">
        <w:rPr>
          <w:rFonts w:ascii="Times New Roman" w:hAnsi="Times New Roman"/>
          <w:sz w:val="24"/>
          <w:szCs w:val="24"/>
        </w:rPr>
        <w:t>Повідомлення про прийняте рішення про зупинення (поновлення) виплат з Фонду направляється страхувальнику рекомендованим листом з повідомленням про вручення не пізніше наступного робочого дня після прийняття такого рішення.</w:t>
      </w:r>
    </w:p>
    <w:p w:rsidR="008C3B3A" w:rsidRPr="00C467E7" w:rsidRDefault="008C3B3A" w:rsidP="003C5374">
      <w:pPr>
        <w:pStyle w:val="ListParagraph"/>
        <w:ind w:left="0" w:firstLine="720"/>
        <w:jc w:val="both"/>
        <w:rPr>
          <w:rFonts w:ascii="Times New Roman" w:hAnsi="Times New Roman"/>
          <w:sz w:val="24"/>
          <w:szCs w:val="24"/>
        </w:rPr>
      </w:pPr>
      <w:r w:rsidRPr="00C467E7">
        <w:rPr>
          <w:rFonts w:ascii="Times New Roman" w:hAnsi="Times New Roman"/>
          <w:sz w:val="24"/>
          <w:szCs w:val="24"/>
        </w:rPr>
        <w:t xml:space="preserve">Щодо нововведеного виду </w:t>
      </w:r>
      <w:r w:rsidRPr="00A04623">
        <w:rPr>
          <w:rFonts w:ascii="Times New Roman" w:hAnsi="Times New Roman"/>
          <w:sz w:val="24"/>
          <w:szCs w:val="24"/>
        </w:rPr>
        <w:t xml:space="preserve">перевірок – камеральних </w:t>
      </w:r>
      <w:r w:rsidRPr="00C467E7">
        <w:rPr>
          <w:rFonts w:ascii="Times New Roman" w:hAnsi="Times New Roman"/>
          <w:sz w:val="24"/>
          <w:szCs w:val="24"/>
        </w:rPr>
        <w:t xml:space="preserve">(пункт 2.5 Порядку № 23), то предметом камеральної перевірки страхувальника може бути своєчасність подання звітів, повідомлень про виплату коштів застрахованим особам, внесення виправлень в раніше подані звіти, заяви-розрахунки, несвоєчасність повернення або повернення не в повному обсязі страхових коштів Фонду, наявність заборгованості зі сплати страхових коштів до Фонду виключно на підставі даних, що зберігаються у відповідних інформаційно-аналітичних системах Фонду. </w:t>
      </w:r>
    </w:p>
    <w:p w:rsidR="008C3B3A" w:rsidRPr="00C467E7" w:rsidRDefault="008C3B3A" w:rsidP="003C5374">
      <w:pPr>
        <w:pStyle w:val="ListParagraph"/>
        <w:ind w:left="0" w:firstLine="720"/>
        <w:jc w:val="both"/>
        <w:rPr>
          <w:rFonts w:ascii="Times New Roman" w:hAnsi="Times New Roman"/>
          <w:sz w:val="24"/>
          <w:szCs w:val="24"/>
        </w:rPr>
      </w:pPr>
      <w:r w:rsidRPr="00C467E7">
        <w:rPr>
          <w:rFonts w:ascii="Times New Roman" w:hAnsi="Times New Roman"/>
          <w:sz w:val="24"/>
          <w:szCs w:val="24"/>
        </w:rPr>
        <w:t>Перевірка буде здійснюватися на підставі: даних з інформаційно-аналітичних систем Фонду соціального страхування</w:t>
      </w:r>
      <w:r>
        <w:rPr>
          <w:rFonts w:ascii="Times New Roman" w:hAnsi="Times New Roman"/>
          <w:sz w:val="24"/>
          <w:szCs w:val="24"/>
        </w:rPr>
        <w:t xml:space="preserve"> </w:t>
      </w:r>
      <w:r w:rsidRPr="00A04623">
        <w:rPr>
          <w:rFonts w:ascii="Times New Roman" w:hAnsi="Times New Roman"/>
          <w:sz w:val="24"/>
          <w:szCs w:val="24"/>
        </w:rPr>
        <w:t>України</w:t>
      </w:r>
      <w:r w:rsidRPr="00C467E7">
        <w:rPr>
          <w:rFonts w:ascii="Times New Roman" w:hAnsi="Times New Roman"/>
          <w:sz w:val="24"/>
          <w:szCs w:val="24"/>
        </w:rPr>
        <w:t>; заяви-розрахунку та повідомлення про виплату коштів застрахованим особам, подан</w:t>
      </w:r>
      <w:r w:rsidRPr="00A04623">
        <w:rPr>
          <w:rFonts w:ascii="Times New Roman" w:hAnsi="Times New Roman"/>
          <w:sz w:val="24"/>
          <w:szCs w:val="24"/>
        </w:rPr>
        <w:t>их</w:t>
      </w:r>
      <w:r w:rsidRPr="00C467E7">
        <w:rPr>
          <w:rFonts w:ascii="Times New Roman" w:hAnsi="Times New Roman"/>
          <w:sz w:val="24"/>
          <w:szCs w:val="24"/>
        </w:rPr>
        <w:t xml:space="preserve"> страхувальником в паперовому або в електронному вигляді; даних з реєстру застрахованих осіб Державного реєстру загальнообов’язкового державного соціального страхування (далі </w:t>
      </w:r>
      <w:r>
        <w:rPr>
          <w:rFonts w:ascii="Times New Roman" w:hAnsi="Times New Roman"/>
          <w:sz w:val="24"/>
          <w:szCs w:val="24"/>
        </w:rPr>
        <w:t>–</w:t>
      </w:r>
      <w:r w:rsidRPr="00C467E7">
        <w:rPr>
          <w:rFonts w:ascii="Times New Roman" w:hAnsi="Times New Roman"/>
          <w:sz w:val="24"/>
          <w:szCs w:val="24"/>
        </w:rPr>
        <w:t xml:space="preserve"> реєстр застрахованих осіб), отриманих в порядку інформаційного обміну між Пенсійним фондом України та Фонду соціального страхування</w:t>
      </w:r>
      <w:r>
        <w:rPr>
          <w:rFonts w:ascii="Times New Roman" w:hAnsi="Times New Roman"/>
          <w:sz w:val="24"/>
          <w:szCs w:val="24"/>
        </w:rPr>
        <w:t xml:space="preserve"> </w:t>
      </w:r>
      <w:r w:rsidRPr="00A04623">
        <w:rPr>
          <w:rFonts w:ascii="Times New Roman" w:hAnsi="Times New Roman"/>
          <w:sz w:val="24"/>
          <w:szCs w:val="24"/>
        </w:rPr>
        <w:t>України</w:t>
      </w:r>
      <w:r w:rsidRPr="00C467E7">
        <w:rPr>
          <w:rFonts w:ascii="Times New Roman" w:hAnsi="Times New Roman"/>
          <w:sz w:val="24"/>
          <w:szCs w:val="24"/>
        </w:rPr>
        <w:t xml:space="preserve">. </w:t>
      </w:r>
    </w:p>
    <w:p w:rsidR="008C3B3A" w:rsidRPr="00C467E7" w:rsidRDefault="008C3B3A" w:rsidP="00856EBE">
      <w:pPr>
        <w:pStyle w:val="ListParagraph"/>
        <w:ind w:left="0" w:firstLine="709"/>
        <w:jc w:val="both"/>
        <w:rPr>
          <w:rFonts w:ascii="Times New Roman" w:hAnsi="Times New Roman"/>
          <w:sz w:val="24"/>
          <w:szCs w:val="24"/>
        </w:rPr>
      </w:pPr>
      <w:r w:rsidRPr="00C467E7">
        <w:rPr>
          <w:rFonts w:ascii="Times New Roman" w:hAnsi="Times New Roman"/>
          <w:sz w:val="24"/>
          <w:szCs w:val="24"/>
        </w:rPr>
        <w:t>Камеральна перевірка проводиться посадовими особами Фонду без будь-якого спеціального рішення керівника робочого органу виконавчої дирекції Фонду (керівника відділення робочого органу виконавчої дирекції Фонду) або направлення на її проведення.</w:t>
      </w:r>
    </w:p>
    <w:p w:rsidR="008C3B3A" w:rsidRPr="00C467E7" w:rsidRDefault="008C3B3A" w:rsidP="00856EBE">
      <w:pPr>
        <w:pStyle w:val="ListParagraph"/>
        <w:ind w:left="0" w:firstLine="709"/>
        <w:jc w:val="both"/>
        <w:rPr>
          <w:rFonts w:ascii="Times New Roman" w:hAnsi="Times New Roman"/>
          <w:sz w:val="24"/>
          <w:szCs w:val="24"/>
        </w:rPr>
      </w:pPr>
      <w:r w:rsidRPr="00C467E7">
        <w:rPr>
          <w:rFonts w:ascii="Times New Roman" w:hAnsi="Times New Roman"/>
          <w:sz w:val="24"/>
          <w:szCs w:val="24"/>
        </w:rPr>
        <w:t>За результатами камеральної перевірки у разі встановлення порушень складається довідка, яка підписується посадовими особами Фонду, які проводили перевірку, із зазначенням даних про неправомірне використання коштів Фонду, та яка є підставою для проведення документальної позапланової перевірки або включення страхувальника до плану-графіка проведення документальних планових перевірок на наступний період.</w:t>
      </w:r>
    </w:p>
    <w:p w:rsidR="008C3B3A" w:rsidRPr="00C467E7" w:rsidRDefault="008C3B3A" w:rsidP="003C5374">
      <w:pPr>
        <w:pStyle w:val="ListParagraph"/>
        <w:ind w:left="0" w:firstLine="720"/>
        <w:jc w:val="both"/>
        <w:rPr>
          <w:rFonts w:ascii="Times New Roman" w:hAnsi="Times New Roman"/>
          <w:sz w:val="24"/>
          <w:szCs w:val="24"/>
        </w:rPr>
      </w:pPr>
      <w:r w:rsidRPr="00C467E7">
        <w:rPr>
          <w:rFonts w:ascii="Times New Roman" w:hAnsi="Times New Roman"/>
          <w:sz w:val="24"/>
          <w:szCs w:val="24"/>
        </w:rPr>
        <w:t xml:space="preserve">Щодо відокремлених підрозділів у страхувальника, то тепер документальна планова перевірка щодо такого страхувальника може здійснюватися </w:t>
      </w:r>
      <w:r w:rsidRPr="00C467E7">
        <w:rPr>
          <w:rFonts w:ascii="Times New Roman" w:hAnsi="Times New Roman"/>
          <w:b/>
          <w:sz w:val="24"/>
          <w:szCs w:val="24"/>
        </w:rPr>
        <w:t>одночасно в усіх відокремлених підрозділах протягом строку здійснення одного планового заходу (пункт 2.7 Порядку №</w:t>
      </w:r>
      <w:r>
        <w:rPr>
          <w:rFonts w:ascii="Times New Roman" w:hAnsi="Times New Roman"/>
          <w:b/>
          <w:sz w:val="24"/>
          <w:szCs w:val="24"/>
        </w:rPr>
        <w:t xml:space="preserve"> </w:t>
      </w:r>
      <w:r w:rsidRPr="00C467E7">
        <w:rPr>
          <w:rFonts w:ascii="Times New Roman" w:hAnsi="Times New Roman"/>
          <w:b/>
          <w:sz w:val="24"/>
          <w:szCs w:val="24"/>
        </w:rPr>
        <w:t>23)</w:t>
      </w:r>
      <w:r w:rsidRPr="00C467E7">
        <w:rPr>
          <w:rFonts w:ascii="Times New Roman" w:hAnsi="Times New Roman"/>
          <w:sz w:val="24"/>
          <w:szCs w:val="24"/>
        </w:rPr>
        <w:t>.</w:t>
      </w:r>
    </w:p>
    <w:p w:rsidR="008C3B3A" w:rsidRPr="00C467E7" w:rsidRDefault="008C3B3A" w:rsidP="003C5374">
      <w:pPr>
        <w:pStyle w:val="ListParagraph"/>
        <w:ind w:left="0" w:firstLine="720"/>
        <w:jc w:val="both"/>
        <w:rPr>
          <w:rFonts w:ascii="Times New Roman" w:hAnsi="Times New Roman"/>
          <w:sz w:val="24"/>
          <w:szCs w:val="24"/>
        </w:rPr>
      </w:pPr>
      <w:r w:rsidRPr="00C467E7">
        <w:rPr>
          <w:rFonts w:ascii="Times New Roman" w:hAnsi="Times New Roman"/>
          <w:sz w:val="24"/>
          <w:szCs w:val="24"/>
        </w:rPr>
        <w:t xml:space="preserve">Просимо ознайомитися зі змінами в підставах для включення в планові та позапланові документальні перевірки (пункти 2.7 та 2.9 Порядку № 23). </w:t>
      </w:r>
    </w:p>
    <w:p w:rsidR="008C3B3A" w:rsidRPr="00C467E7" w:rsidRDefault="008C3B3A" w:rsidP="003C5374">
      <w:pPr>
        <w:pStyle w:val="ListParagraph"/>
        <w:ind w:left="0" w:firstLine="720"/>
        <w:jc w:val="both"/>
        <w:rPr>
          <w:rFonts w:ascii="Times New Roman" w:hAnsi="Times New Roman"/>
          <w:sz w:val="24"/>
          <w:szCs w:val="24"/>
        </w:rPr>
      </w:pPr>
      <w:r w:rsidRPr="00C467E7">
        <w:rPr>
          <w:rFonts w:ascii="Times New Roman" w:hAnsi="Times New Roman"/>
          <w:sz w:val="24"/>
          <w:szCs w:val="24"/>
        </w:rPr>
        <w:t xml:space="preserve">Питання, які перевіряються </w:t>
      </w:r>
      <w:r w:rsidRPr="00A04623">
        <w:rPr>
          <w:rFonts w:ascii="Times New Roman" w:hAnsi="Times New Roman"/>
          <w:sz w:val="24"/>
          <w:szCs w:val="24"/>
        </w:rPr>
        <w:t xml:space="preserve">під час </w:t>
      </w:r>
      <w:r w:rsidRPr="00C467E7">
        <w:rPr>
          <w:rFonts w:ascii="Times New Roman" w:hAnsi="Times New Roman"/>
          <w:sz w:val="24"/>
          <w:szCs w:val="24"/>
        </w:rPr>
        <w:t>документальних планових перевірок</w:t>
      </w:r>
      <w:r w:rsidRPr="00C419FD">
        <w:rPr>
          <w:rFonts w:ascii="Times New Roman" w:hAnsi="Times New Roman"/>
          <w:color w:val="FF0000"/>
          <w:sz w:val="24"/>
          <w:szCs w:val="24"/>
        </w:rPr>
        <w:t xml:space="preserve">, </w:t>
      </w:r>
      <w:r w:rsidRPr="00C467E7">
        <w:rPr>
          <w:rFonts w:ascii="Times New Roman" w:hAnsi="Times New Roman"/>
          <w:sz w:val="24"/>
          <w:szCs w:val="24"/>
        </w:rPr>
        <w:t xml:space="preserve">перераховано в пункті 2.23 Порядку № 23. </w:t>
      </w:r>
    </w:p>
    <w:p w:rsidR="008C3B3A" w:rsidRPr="00C467E7" w:rsidRDefault="008C3B3A" w:rsidP="003C5374">
      <w:pPr>
        <w:pStyle w:val="ListParagraph"/>
        <w:ind w:left="0" w:firstLine="720"/>
        <w:jc w:val="both"/>
        <w:rPr>
          <w:rFonts w:ascii="Times New Roman" w:hAnsi="Times New Roman"/>
          <w:sz w:val="24"/>
          <w:szCs w:val="24"/>
        </w:rPr>
      </w:pPr>
      <w:r w:rsidRPr="00C467E7">
        <w:rPr>
          <w:rFonts w:ascii="Times New Roman" w:hAnsi="Times New Roman"/>
          <w:sz w:val="24"/>
          <w:szCs w:val="24"/>
        </w:rPr>
        <w:t xml:space="preserve">Розширено викладена інформація </w:t>
      </w:r>
      <w:r w:rsidRPr="00A04623">
        <w:rPr>
          <w:rFonts w:ascii="Times New Roman" w:hAnsi="Times New Roman"/>
          <w:sz w:val="24"/>
          <w:szCs w:val="24"/>
        </w:rPr>
        <w:t>щодо</w:t>
      </w:r>
      <w:r w:rsidRPr="00C467E7">
        <w:rPr>
          <w:rFonts w:ascii="Times New Roman" w:hAnsi="Times New Roman"/>
          <w:sz w:val="24"/>
          <w:szCs w:val="24"/>
        </w:rPr>
        <w:t xml:space="preserve"> оформленн</w:t>
      </w:r>
      <w:r w:rsidRPr="00A04623">
        <w:rPr>
          <w:rFonts w:ascii="Times New Roman" w:hAnsi="Times New Roman"/>
          <w:sz w:val="24"/>
          <w:szCs w:val="24"/>
        </w:rPr>
        <w:t xml:space="preserve">я </w:t>
      </w:r>
      <w:r w:rsidRPr="00C467E7">
        <w:rPr>
          <w:rFonts w:ascii="Times New Roman" w:hAnsi="Times New Roman"/>
          <w:sz w:val="24"/>
          <w:szCs w:val="24"/>
        </w:rPr>
        <w:t>результатів перевірки в розділі III «Оформлення результатів документальних перевірок».</w:t>
      </w:r>
    </w:p>
    <w:p w:rsidR="008C3B3A" w:rsidRPr="00C467E7" w:rsidRDefault="008C3B3A" w:rsidP="003C5374">
      <w:pPr>
        <w:pStyle w:val="ListParagraph"/>
        <w:ind w:left="0" w:firstLine="720"/>
        <w:jc w:val="both"/>
        <w:rPr>
          <w:rFonts w:ascii="Times New Roman" w:hAnsi="Times New Roman"/>
          <w:sz w:val="24"/>
          <w:szCs w:val="24"/>
        </w:rPr>
      </w:pPr>
      <w:r w:rsidRPr="00C467E7">
        <w:rPr>
          <w:rFonts w:ascii="Times New Roman" w:hAnsi="Times New Roman"/>
          <w:sz w:val="24"/>
          <w:szCs w:val="24"/>
        </w:rPr>
        <w:t>Також порядком запроваджено уніфіковану форму акта перевірки страхувальника, що підтверджує факт проведення документальної перевірки, відображає її результати та є носієм доказової інформації про виявлені порушення у сфері загальнообов’язкового державного соціального страхування.</w:t>
      </w:r>
    </w:p>
    <w:p w:rsidR="008C3B3A" w:rsidRPr="00C467E7" w:rsidRDefault="008C3B3A" w:rsidP="003C5374">
      <w:pPr>
        <w:pStyle w:val="ListParagraph"/>
        <w:ind w:left="0" w:firstLine="720"/>
        <w:jc w:val="both"/>
        <w:rPr>
          <w:rFonts w:ascii="Times New Roman" w:hAnsi="Times New Roman"/>
          <w:sz w:val="24"/>
          <w:szCs w:val="24"/>
        </w:rPr>
      </w:pPr>
      <w:r w:rsidRPr="00C467E7">
        <w:rPr>
          <w:rFonts w:ascii="Times New Roman" w:hAnsi="Times New Roman"/>
          <w:sz w:val="24"/>
          <w:szCs w:val="24"/>
        </w:rPr>
        <w:t>Внесені зміни щодо порядку оскарження рішень за результатами перевірок, ознайомитись з ними можна в розділі VI «Оскарження рішень за результатами документальних перевірок».</w:t>
      </w:r>
    </w:p>
    <w:p w:rsidR="008C3B3A" w:rsidRPr="00C467E7" w:rsidRDefault="008C3B3A" w:rsidP="00253C63">
      <w:pPr>
        <w:pStyle w:val="ListParagraph"/>
        <w:ind w:left="0" w:firstLine="720"/>
        <w:jc w:val="both"/>
        <w:rPr>
          <w:rFonts w:ascii="Times New Roman" w:hAnsi="Times New Roman"/>
          <w:sz w:val="24"/>
          <w:szCs w:val="24"/>
        </w:rPr>
      </w:pPr>
      <w:r w:rsidRPr="00C467E7">
        <w:rPr>
          <w:rFonts w:ascii="Times New Roman" w:hAnsi="Times New Roman"/>
          <w:sz w:val="24"/>
          <w:szCs w:val="24"/>
        </w:rPr>
        <w:t xml:space="preserve">Додатково повідомляємо, що при проведенні перевірок посадовими особами Фонду розглядаються питання щодо правильності нарахування, повноти і своєчасності перерахування страхових внесків та витрачання коштів Фонду </w:t>
      </w:r>
      <w:bookmarkStart w:id="0" w:name="_GoBack"/>
      <w:r w:rsidRPr="00196C8C">
        <w:rPr>
          <w:rFonts w:ascii="Times New Roman" w:hAnsi="Times New Roman"/>
          <w:sz w:val="24"/>
          <w:szCs w:val="24"/>
        </w:rPr>
        <w:t xml:space="preserve">за видом </w:t>
      </w:r>
      <w:bookmarkEnd w:id="0"/>
      <w:r w:rsidRPr="00C467E7">
        <w:rPr>
          <w:rFonts w:ascii="Times New Roman" w:hAnsi="Times New Roman"/>
          <w:sz w:val="24"/>
          <w:szCs w:val="24"/>
        </w:rPr>
        <w:t>загальнообов’язкового державного соціального страхування від нещасних випадків на виробництві та професійних захворювань та достовірності поданих страхувальниками відомостей про види економічної діяльності (у тому числі основний).</w:t>
      </w:r>
    </w:p>
    <w:p w:rsidR="008C3B3A" w:rsidRPr="00C467E7" w:rsidRDefault="008C3B3A" w:rsidP="00253C63">
      <w:pPr>
        <w:pStyle w:val="ListParagraph"/>
        <w:ind w:left="0" w:firstLine="720"/>
        <w:jc w:val="both"/>
        <w:rPr>
          <w:rFonts w:ascii="Times New Roman" w:hAnsi="Times New Roman"/>
          <w:sz w:val="24"/>
          <w:szCs w:val="24"/>
        </w:rPr>
      </w:pPr>
      <w:r w:rsidRPr="00C467E7">
        <w:rPr>
          <w:rFonts w:ascii="Times New Roman" w:hAnsi="Times New Roman"/>
          <w:sz w:val="24"/>
          <w:szCs w:val="24"/>
        </w:rPr>
        <w:t>Підстави для здійснення вказаних перевірок: Порядок здійснення контролю за правильністю нарахування, своєчасністю і повнотою сплати страхувальниками страхових внесків на загальнообов’язкове державне соціальне страхування від нещасного випадку на виробництві та професійного захворювання, які спричинили втрату працездатності, інших платежів до Фонду та цільовим використанням коштів, затверджений постановою правління Фонду соціального страхування від нещасних випадків на виробництві та професійних захворювань України від 17.10.2003 №</w:t>
      </w:r>
      <w:r>
        <w:rPr>
          <w:rFonts w:ascii="Times New Roman" w:hAnsi="Times New Roman"/>
          <w:sz w:val="24"/>
          <w:szCs w:val="24"/>
        </w:rPr>
        <w:t xml:space="preserve"> </w:t>
      </w:r>
      <w:r w:rsidRPr="00C467E7">
        <w:rPr>
          <w:rFonts w:ascii="Times New Roman" w:hAnsi="Times New Roman"/>
          <w:sz w:val="24"/>
          <w:szCs w:val="24"/>
        </w:rPr>
        <w:t>68, Інструкція про порядок перерахування, обліку та витрачання страхових коштів Фонду соціального страхування від нещасних випадків на виробництві та професійних захворювань України, затвердженої постановою правління Фонду соціального страхування від нещасних випадків на виробництві та професійних захворювань України від 12.07.2007 № 36</w:t>
      </w:r>
      <w:r w:rsidRPr="00C419FD">
        <w:rPr>
          <w:rFonts w:ascii="Times New Roman" w:hAnsi="Times New Roman"/>
          <w:color w:val="FF0000"/>
          <w:sz w:val="24"/>
          <w:szCs w:val="24"/>
        </w:rPr>
        <w:t>,</w:t>
      </w:r>
      <w:r w:rsidRPr="00C467E7">
        <w:rPr>
          <w:rFonts w:ascii="Times New Roman" w:hAnsi="Times New Roman"/>
          <w:sz w:val="24"/>
          <w:szCs w:val="24"/>
        </w:rPr>
        <w:t xml:space="preserve"> та Порядок віднесення страхувальників до класу професійного ризику виробництва з урахуванням виду їх економічної діяльності та проведення перевірок достовірності поданих страхувальниками відомостей про види економічної діяльності (у тому числі основний), затверджений постановою правління Фонду соціального страхування від нещасних випадків на виробництві та професійних захворювань України від 30.11.2010 № 30.</w:t>
      </w:r>
    </w:p>
    <w:p w:rsidR="008C3B3A" w:rsidRPr="00C467E7" w:rsidRDefault="008C3B3A" w:rsidP="008E28D9">
      <w:pPr>
        <w:pStyle w:val="ListParagraph"/>
        <w:ind w:left="0" w:firstLine="709"/>
        <w:jc w:val="both"/>
        <w:rPr>
          <w:rFonts w:ascii="Times New Roman" w:hAnsi="Times New Roman"/>
          <w:sz w:val="24"/>
          <w:szCs w:val="24"/>
        </w:rPr>
      </w:pPr>
      <w:r w:rsidRPr="00C467E7">
        <w:rPr>
          <w:rFonts w:ascii="Times New Roman" w:hAnsi="Times New Roman"/>
          <w:sz w:val="24"/>
          <w:szCs w:val="24"/>
        </w:rPr>
        <w:t xml:space="preserve">Наразі тривають планові перевірки страхувальників </w:t>
      </w:r>
      <w:r w:rsidRPr="00196C8C">
        <w:rPr>
          <w:rFonts w:ascii="Times New Roman" w:hAnsi="Times New Roman"/>
          <w:sz w:val="24"/>
          <w:szCs w:val="24"/>
        </w:rPr>
        <w:t xml:space="preserve">згідно з планом-графіком </w:t>
      </w:r>
      <w:r w:rsidRPr="00C467E7">
        <w:rPr>
          <w:rFonts w:ascii="Times New Roman" w:hAnsi="Times New Roman"/>
          <w:sz w:val="24"/>
          <w:szCs w:val="24"/>
        </w:rPr>
        <w:t xml:space="preserve">проведення документальних перевірок страхувальників на </w:t>
      </w:r>
      <w:r>
        <w:rPr>
          <w:rFonts w:ascii="Times New Roman" w:hAnsi="Times New Roman"/>
          <w:sz w:val="24"/>
          <w:szCs w:val="24"/>
          <w:lang w:val="en-US"/>
        </w:rPr>
        <w:t>IV</w:t>
      </w:r>
      <w:r w:rsidRPr="00C467E7">
        <w:rPr>
          <w:rFonts w:ascii="Times New Roman" w:hAnsi="Times New Roman"/>
          <w:sz w:val="24"/>
          <w:szCs w:val="24"/>
        </w:rPr>
        <w:t xml:space="preserve"> квартал 2020 року, затверджен</w:t>
      </w:r>
      <w:r w:rsidRPr="00A04623">
        <w:rPr>
          <w:rFonts w:ascii="Times New Roman" w:hAnsi="Times New Roman"/>
          <w:sz w:val="24"/>
          <w:szCs w:val="24"/>
        </w:rPr>
        <w:t>им</w:t>
      </w:r>
      <w:r w:rsidRPr="00C467E7">
        <w:rPr>
          <w:rFonts w:ascii="Times New Roman" w:hAnsi="Times New Roman"/>
          <w:sz w:val="24"/>
          <w:szCs w:val="24"/>
        </w:rPr>
        <w:t xml:space="preserve"> наказом управління виконавчої дирекції Фонду соціального страхування України у Луганській області від 15.09.2020</w:t>
      </w:r>
      <w:r>
        <w:rPr>
          <w:rFonts w:ascii="Times New Roman" w:hAnsi="Times New Roman"/>
          <w:sz w:val="24"/>
          <w:szCs w:val="24"/>
        </w:rPr>
        <w:t xml:space="preserve"> </w:t>
      </w:r>
      <w:r w:rsidRPr="00C467E7">
        <w:rPr>
          <w:rFonts w:ascii="Times New Roman" w:hAnsi="Times New Roman"/>
          <w:sz w:val="24"/>
          <w:szCs w:val="24"/>
        </w:rPr>
        <w:t xml:space="preserve">№ 333-ОД. Ознайомитися </w:t>
      </w:r>
      <w:r>
        <w:rPr>
          <w:rFonts w:ascii="Times New Roman" w:hAnsi="Times New Roman"/>
          <w:sz w:val="24"/>
          <w:szCs w:val="24"/>
        </w:rPr>
        <w:t>і</w:t>
      </w:r>
      <w:r w:rsidRPr="00C467E7">
        <w:rPr>
          <w:rFonts w:ascii="Times New Roman" w:hAnsi="Times New Roman"/>
          <w:sz w:val="24"/>
          <w:szCs w:val="24"/>
        </w:rPr>
        <w:t xml:space="preserve">з зазначеним графіком перевірок можна за посиланням на сайті Фонду соціального страхування України: </w:t>
      </w:r>
      <w:hyperlink r:id="rId6" w:history="1">
        <w:r w:rsidRPr="00C467E7">
          <w:rPr>
            <w:rStyle w:val="Hyperlink"/>
            <w:rFonts w:ascii="Times New Roman" w:hAnsi="Times New Roman"/>
            <w:sz w:val="24"/>
            <w:szCs w:val="24"/>
          </w:rPr>
          <w:t>http://www.fssu.gov.ua/fse/control/lug/uk/publish/article/89416</w:t>
        </w:r>
      </w:hyperlink>
      <w:r w:rsidRPr="00C467E7">
        <w:rPr>
          <w:rFonts w:ascii="Times New Roman" w:hAnsi="Times New Roman"/>
          <w:sz w:val="24"/>
          <w:szCs w:val="24"/>
        </w:rPr>
        <w:t xml:space="preserve">. </w:t>
      </w:r>
    </w:p>
    <w:p w:rsidR="008C3B3A" w:rsidRPr="00C467E7" w:rsidRDefault="008C3B3A" w:rsidP="008E28D9">
      <w:pPr>
        <w:pStyle w:val="ListParagraph"/>
        <w:ind w:left="0" w:firstLine="720"/>
        <w:jc w:val="both"/>
        <w:rPr>
          <w:rFonts w:ascii="Times New Roman" w:hAnsi="Times New Roman"/>
          <w:sz w:val="24"/>
          <w:szCs w:val="24"/>
        </w:rPr>
      </w:pPr>
      <w:r w:rsidRPr="00C467E7">
        <w:rPr>
          <w:rFonts w:ascii="Times New Roman" w:hAnsi="Times New Roman"/>
          <w:sz w:val="24"/>
          <w:szCs w:val="24"/>
        </w:rPr>
        <w:t xml:space="preserve">Просимо </w:t>
      </w:r>
      <w:r w:rsidRPr="00A04623">
        <w:rPr>
          <w:rFonts w:ascii="Times New Roman" w:hAnsi="Times New Roman"/>
          <w:sz w:val="24"/>
          <w:szCs w:val="24"/>
        </w:rPr>
        <w:t>взяти</w:t>
      </w:r>
      <w:r w:rsidRPr="00C467E7">
        <w:rPr>
          <w:rFonts w:ascii="Times New Roman" w:hAnsi="Times New Roman"/>
          <w:sz w:val="24"/>
          <w:szCs w:val="24"/>
        </w:rPr>
        <w:t xml:space="preserve"> до уваги та уважно ознайомитися з наведеною вище</w:t>
      </w:r>
      <w:r>
        <w:rPr>
          <w:rFonts w:ascii="Times New Roman" w:hAnsi="Times New Roman"/>
          <w:sz w:val="24"/>
          <w:szCs w:val="24"/>
        </w:rPr>
        <w:t xml:space="preserve"> </w:t>
      </w:r>
      <w:r w:rsidRPr="00C467E7">
        <w:rPr>
          <w:rFonts w:ascii="Times New Roman" w:hAnsi="Times New Roman"/>
          <w:sz w:val="24"/>
          <w:szCs w:val="24"/>
        </w:rPr>
        <w:t xml:space="preserve">інформацією для подальшої співпраці у нормативно-законодавчому полі. </w:t>
      </w:r>
    </w:p>
    <w:p w:rsidR="008C3B3A" w:rsidRPr="00C467E7" w:rsidRDefault="008C3B3A" w:rsidP="00E05DF5">
      <w:pPr>
        <w:pStyle w:val="ListParagraph"/>
        <w:jc w:val="right"/>
        <w:rPr>
          <w:rFonts w:ascii="Times New Roman" w:hAnsi="Times New Roman"/>
          <w:sz w:val="24"/>
          <w:szCs w:val="24"/>
        </w:rPr>
      </w:pPr>
      <w:r w:rsidRPr="00C467E7">
        <w:rPr>
          <w:rFonts w:ascii="Times New Roman" w:hAnsi="Times New Roman"/>
          <w:sz w:val="24"/>
          <w:szCs w:val="24"/>
        </w:rPr>
        <w:t>Сватівське відділення управління</w:t>
      </w:r>
    </w:p>
    <w:p w:rsidR="008C3B3A" w:rsidRPr="00C467E7" w:rsidRDefault="008C3B3A" w:rsidP="00E05DF5">
      <w:pPr>
        <w:pStyle w:val="ListParagraph"/>
        <w:jc w:val="right"/>
        <w:rPr>
          <w:rFonts w:ascii="Times New Roman" w:hAnsi="Times New Roman"/>
          <w:sz w:val="24"/>
          <w:szCs w:val="24"/>
        </w:rPr>
      </w:pPr>
      <w:r w:rsidRPr="00C467E7">
        <w:rPr>
          <w:rFonts w:ascii="Times New Roman" w:hAnsi="Times New Roman"/>
          <w:sz w:val="24"/>
          <w:szCs w:val="24"/>
        </w:rPr>
        <w:t xml:space="preserve">виконавчої дирекції Фонду </w:t>
      </w:r>
    </w:p>
    <w:p w:rsidR="008C3B3A" w:rsidRPr="00C467E7" w:rsidRDefault="008C3B3A" w:rsidP="00E05DF5">
      <w:pPr>
        <w:pStyle w:val="ListParagraph"/>
        <w:jc w:val="right"/>
        <w:rPr>
          <w:rFonts w:ascii="Times New Roman" w:hAnsi="Times New Roman"/>
          <w:sz w:val="24"/>
          <w:szCs w:val="24"/>
        </w:rPr>
      </w:pPr>
      <w:r w:rsidRPr="00C467E7">
        <w:rPr>
          <w:rFonts w:ascii="Times New Roman" w:hAnsi="Times New Roman"/>
          <w:sz w:val="24"/>
          <w:szCs w:val="24"/>
        </w:rPr>
        <w:t>соціального страхування України</w:t>
      </w:r>
    </w:p>
    <w:p w:rsidR="008C3B3A" w:rsidRPr="00C467E7" w:rsidRDefault="008C3B3A" w:rsidP="00E05DF5">
      <w:pPr>
        <w:pStyle w:val="ListParagraph"/>
        <w:jc w:val="right"/>
        <w:rPr>
          <w:rFonts w:ascii="Times New Roman" w:hAnsi="Times New Roman"/>
          <w:sz w:val="24"/>
          <w:szCs w:val="24"/>
        </w:rPr>
      </w:pPr>
      <w:r w:rsidRPr="00C467E7">
        <w:rPr>
          <w:rFonts w:ascii="Times New Roman" w:hAnsi="Times New Roman"/>
          <w:sz w:val="24"/>
          <w:szCs w:val="24"/>
        </w:rPr>
        <w:t>у Луганській області</w:t>
      </w:r>
    </w:p>
    <w:sectPr w:rsidR="008C3B3A" w:rsidRPr="00C467E7" w:rsidSect="0091438F">
      <w:pgSz w:w="11906" w:h="16838"/>
      <w:pgMar w:top="851"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952657"/>
    <w:multiLevelType w:val="hybridMultilevel"/>
    <w:tmpl w:val="6B1A447A"/>
    <w:lvl w:ilvl="0" w:tplc="E2D45B6A">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nsid w:val="79CD7C03"/>
    <w:multiLevelType w:val="hybridMultilevel"/>
    <w:tmpl w:val="AF30508C"/>
    <w:lvl w:ilvl="0" w:tplc="E84C36E8">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07465"/>
    <w:rsid w:val="0012102F"/>
    <w:rsid w:val="00196C8C"/>
    <w:rsid w:val="001B63BF"/>
    <w:rsid w:val="001C19F4"/>
    <w:rsid w:val="001D39AE"/>
    <w:rsid w:val="002538A6"/>
    <w:rsid w:val="00253C63"/>
    <w:rsid w:val="002A12DC"/>
    <w:rsid w:val="002A2BDC"/>
    <w:rsid w:val="002A34FD"/>
    <w:rsid w:val="002C4123"/>
    <w:rsid w:val="0034260F"/>
    <w:rsid w:val="003531FB"/>
    <w:rsid w:val="00377E19"/>
    <w:rsid w:val="003C5374"/>
    <w:rsid w:val="00503F82"/>
    <w:rsid w:val="005315EC"/>
    <w:rsid w:val="00541CC1"/>
    <w:rsid w:val="005538FC"/>
    <w:rsid w:val="00567664"/>
    <w:rsid w:val="00664FB9"/>
    <w:rsid w:val="00726606"/>
    <w:rsid w:val="007B5A96"/>
    <w:rsid w:val="00856EBE"/>
    <w:rsid w:val="008C3B3A"/>
    <w:rsid w:val="008E21B1"/>
    <w:rsid w:val="008E28D9"/>
    <w:rsid w:val="008E43B5"/>
    <w:rsid w:val="00900148"/>
    <w:rsid w:val="0091438F"/>
    <w:rsid w:val="00935338"/>
    <w:rsid w:val="009362C3"/>
    <w:rsid w:val="00973C4A"/>
    <w:rsid w:val="00986554"/>
    <w:rsid w:val="009D1830"/>
    <w:rsid w:val="009F03B4"/>
    <w:rsid w:val="00A04623"/>
    <w:rsid w:val="00A70478"/>
    <w:rsid w:val="00AC3A2C"/>
    <w:rsid w:val="00B169CA"/>
    <w:rsid w:val="00B46B25"/>
    <w:rsid w:val="00BB533D"/>
    <w:rsid w:val="00BB685E"/>
    <w:rsid w:val="00C07465"/>
    <w:rsid w:val="00C419FD"/>
    <w:rsid w:val="00C467E7"/>
    <w:rsid w:val="00CA25CC"/>
    <w:rsid w:val="00DB1E64"/>
    <w:rsid w:val="00DE2B43"/>
    <w:rsid w:val="00E05DF5"/>
    <w:rsid w:val="00F46D97"/>
    <w:rsid w:val="00FB482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9F4"/>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05DF5"/>
    <w:pPr>
      <w:ind w:left="720"/>
      <w:contextualSpacing/>
    </w:pPr>
    <w:rPr>
      <w:lang w:val="uk-UA"/>
    </w:rPr>
  </w:style>
  <w:style w:type="character" w:styleId="Hyperlink">
    <w:name w:val="Hyperlink"/>
    <w:basedOn w:val="DefaultParagraphFont"/>
    <w:uiPriority w:val="99"/>
    <w:rsid w:val="00664FB9"/>
    <w:rPr>
      <w:rFonts w:cs="Times New Roman"/>
      <w:color w:val="0000FF"/>
      <w:u w:val="single"/>
    </w:rPr>
  </w:style>
  <w:style w:type="paragraph" w:styleId="NormalWeb">
    <w:name w:val="Normal (Web)"/>
    <w:basedOn w:val="Normal"/>
    <w:uiPriority w:val="99"/>
    <w:semiHidden/>
    <w:rsid w:val="00B169CA"/>
    <w:pPr>
      <w:spacing w:before="100" w:beforeAutospacing="1" w:after="100" w:afterAutospacing="1" w:line="240" w:lineRule="auto"/>
    </w:pPr>
    <w:rPr>
      <w:rFonts w:ascii="Times New Roman" w:eastAsia="Times New Roman" w:hAnsi="Times New Roman"/>
      <w:sz w:val="24"/>
      <w:szCs w:val="24"/>
      <w:lang w:eastAsia="ru-RU"/>
    </w:rPr>
  </w:style>
  <w:style w:type="character" w:styleId="Emphasis">
    <w:name w:val="Emphasis"/>
    <w:basedOn w:val="DefaultParagraphFont"/>
    <w:uiPriority w:val="99"/>
    <w:qFormat/>
    <w:rsid w:val="009F03B4"/>
    <w:rPr>
      <w:rFonts w:cs="Times New Roman"/>
      <w:i/>
      <w:iCs/>
    </w:rPr>
  </w:style>
</w:styles>
</file>

<file path=word/webSettings.xml><?xml version="1.0" encoding="utf-8"?>
<w:webSettings xmlns:r="http://schemas.openxmlformats.org/officeDocument/2006/relationships" xmlns:w="http://schemas.openxmlformats.org/wordprocessingml/2006/main">
  <w:divs>
    <w:div w:id="1476801440">
      <w:marLeft w:val="0"/>
      <w:marRight w:val="0"/>
      <w:marTop w:val="0"/>
      <w:marBottom w:val="0"/>
      <w:divBdr>
        <w:top w:val="none" w:sz="0" w:space="0" w:color="auto"/>
        <w:left w:val="none" w:sz="0" w:space="0" w:color="auto"/>
        <w:bottom w:val="none" w:sz="0" w:space="0" w:color="auto"/>
        <w:right w:val="none" w:sz="0" w:space="0" w:color="auto"/>
      </w:divBdr>
    </w:div>
    <w:div w:id="1476801441">
      <w:marLeft w:val="0"/>
      <w:marRight w:val="0"/>
      <w:marTop w:val="0"/>
      <w:marBottom w:val="0"/>
      <w:divBdr>
        <w:top w:val="none" w:sz="0" w:space="0" w:color="auto"/>
        <w:left w:val="none" w:sz="0" w:space="0" w:color="auto"/>
        <w:bottom w:val="none" w:sz="0" w:space="0" w:color="auto"/>
        <w:right w:val="none" w:sz="0" w:space="0" w:color="auto"/>
      </w:divBdr>
    </w:div>
    <w:div w:id="147680144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ssu.gov.ua/fse/control/lug/uk/publish/article/89416" TargetMode="External"/><Relationship Id="rId5" Type="http://schemas.openxmlformats.org/officeDocument/2006/relationships/hyperlink" Target="http://www.fssu.gov.ua/fse/control/main/uk/publish/article/97120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3</Pages>
  <Words>1236</Words>
  <Characters>7047</Characters>
  <Application>Microsoft Office Outlook</Application>
  <DocSecurity>0</DocSecurity>
  <Lines>0</Lines>
  <Paragraphs>0</Paragraphs>
  <ScaleCrop>false</ScaleCrop>
  <Company>Lg Region EO SIF</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4</cp:revision>
  <dcterms:created xsi:type="dcterms:W3CDTF">2020-11-19T13:21:00Z</dcterms:created>
  <dcterms:modified xsi:type="dcterms:W3CDTF">2020-11-19T14:11:00Z</dcterms:modified>
</cp:coreProperties>
</file>