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312" w:rsidRDefault="008E6312" w:rsidP="008E6312">
      <w:pPr>
        <w:jc w:val="center"/>
        <w:rPr>
          <w:color w:val="000000"/>
          <w:sz w:val="6"/>
          <w:szCs w:val="6"/>
        </w:rPr>
      </w:pPr>
      <w:r>
        <w:rPr>
          <w:b/>
          <w:noProof/>
          <w:spacing w:val="10"/>
          <w:sz w:val="16"/>
          <w:lang w:val="ru-RU" w:eastAsia="ru-RU"/>
        </w:rPr>
        <w:drawing>
          <wp:inline distT="0" distB="0" distL="0" distR="0">
            <wp:extent cx="429260" cy="612140"/>
            <wp:effectExtent l="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12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312" w:rsidRDefault="008E6312" w:rsidP="008E6312">
      <w:pPr>
        <w:pStyle w:val="1"/>
        <w:rPr>
          <w:rFonts w:ascii="Times New Roman" w:hAnsi="Times New Roman" w:cs="Times New Roman"/>
          <w:sz w:val="4"/>
          <w:szCs w:val="4"/>
        </w:rPr>
      </w:pPr>
    </w:p>
    <w:p w:rsidR="008E6312" w:rsidRDefault="008E6312" w:rsidP="008E631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ТРОЇЦЬКА</w:t>
      </w:r>
      <w:r>
        <w:rPr>
          <w:rFonts w:ascii="Times New Roman" w:hAnsi="Times New Roman" w:cs="Times New Roman"/>
          <w:sz w:val="28"/>
          <w:szCs w:val="28"/>
        </w:rPr>
        <w:t xml:space="preserve"> РАЙОННА ДЕРЖАВНА АДМІНІСТРАЦІЯ </w:t>
      </w:r>
    </w:p>
    <w:p w:rsidR="008E6312" w:rsidRDefault="008E6312" w:rsidP="008E6312">
      <w:pPr>
        <w:pStyle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ЛУГАНСЬКОЇ ОБЛАСТІ</w:t>
      </w:r>
    </w:p>
    <w:p w:rsidR="008E6312" w:rsidRDefault="008E6312" w:rsidP="008E6312">
      <w:pPr>
        <w:pStyle w:val="a3"/>
        <w:spacing w:after="0"/>
        <w:jc w:val="center"/>
        <w:rPr>
          <w:b/>
          <w:bCs/>
          <w:sz w:val="28"/>
          <w:szCs w:val="28"/>
        </w:rPr>
      </w:pPr>
    </w:p>
    <w:p w:rsidR="008E6312" w:rsidRDefault="008E6312" w:rsidP="008E6312">
      <w:pPr>
        <w:pStyle w:val="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РОЗПОРЯДЖЕННЯ</w:t>
      </w:r>
    </w:p>
    <w:p w:rsidR="008E6312" w:rsidRDefault="008E6312" w:rsidP="008E6312">
      <w:pPr>
        <w:jc w:val="center"/>
      </w:pPr>
      <w:r>
        <w:rPr>
          <w:b/>
          <w:sz w:val="28"/>
          <w:szCs w:val="28"/>
        </w:rPr>
        <w:t>голови районної державної адміністрації</w:t>
      </w:r>
    </w:p>
    <w:p w:rsidR="008E6312" w:rsidRDefault="008E6312" w:rsidP="008E6312">
      <w:pPr>
        <w:jc w:val="center"/>
      </w:pPr>
    </w:p>
    <w:p w:rsidR="008E6312" w:rsidRPr="00564628" w:rsidRDefault="00564628" w:rsidP="008E6312">
      <w:pPr>
        <w:jc w:val="both"/>
        <w:rPr>
          <w:sz w:val="28"/>
          <w:u w:val="single"/>
          <w:lang w:val="ru-RU"/>
        </w:rPr>
      </w:pPr>
      <w:r w:rsidRPr="00564628">
        <w:rPr>
          <w:sz w:val="28"/>
          <w:szCs w:val="28"/>
          <w:u w:val="single"/>
        </w:rPr>
        <w:t>26 лютого 2019 року</w:t>
      </w:r>
      <w:r w:rsidR="008E6312" w:rsidRPr="002B1142">
        <w:rPr>
          <w:sz w:val="28"/>
          <w:szCs w:val="28"/>
        </w:rPr>
        <w:tab/>
      </w:r>
      <w:r w:rsidR="008E6312" w:rsidRPr="002B1142">
        <w:rPr>
          <w:sz w:val="28"/>
          <w:szCs w:val="28"/>
        </w:rPr>
        <w:tab/>
      </w:r>
      <w:r w:rsidR="008E6312" w:rsidRPr="002B1142">
        <w:rPr>
          <w:sz w:val="28"/>
          <w:szCs w:val="28"/>
        </w:rPr>
        <w:tab/>
      </w:r>
      <w:proofErr w:type="spellStart"/>
      <w:r w:rsidR="008E6312">
        <w:rPr>
          <w:sz w:val="28"/>
          <w:szCs w:val="28"/>
        </w:rPr>
        <w:t>смт</w:t>
      </w:r>
      <w:proofErr w:type="spellEnd"/>
      <w:r w:rsidR="008E6312">
        <w:rPr>
          <w:sz w:val="28"/>
          <w:szCs w:val="28"/>
        </w:rPr>
        <w:t xml:space="preserve"> Троїцьке</w:t>
      </w:r>
      <w:r w:rsidR="008E6312">
        <w:rPr>
          <w:i/>
          <w:sz w:val="28"/>
          <w:szCs w:val="28"/>
        </w:rPr>
        <w:tab/>
      </w:r>
      <w:r w:rsidR="008E6312">
        <w:rPr>
          <w:i/>
          <w:sz w:val="28"/>
          <w:szCs w:val="28"/>
        </w:rPr>
        <w:tab/>
      </w:r>
      <w:r w:rsidR="008E6312">
        <w:rPr>
          <w:i/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Pr="00564628">
        <w:rPr>
          <w:sz w:val="28"/>
          <w:szCs w:val="28"/>
          <w:u w:val="single"/>
          <w:lang w:val="ru-RU"/>
        </w:rPr>
        <w:t>51</w:t>
      </w:r>
    </w:p>
    <w:p w:rsidR="008E6312" w:rsidRPr="002B1142" w:rsidRDefault="008E6312" w:rsidP="008E6312"/>
    <w:p w:rsidR="008E6312" w:rsidRPr="002B1142" w:rsidRDefault="008E6312" w:rsidP="008E6312"/>
    <w:p w:rsidR="008E6312" w:rsidRDefault="008E6312" w:rsidP="00450F74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</w:rPr>
      </w:pPr>
      <w:r w:rsidRPr="00C65B8D">
        <w:rPr>
          <w:rFonts w:ascii="Times New Roman" w:hAnsi="Times New Roman" w:cs="Times New Roman"/>
          <w:color w:val="auto"/>
          <w:sz w:val="28"/>
        </w:rPr>
        <w:t xml:space="preserve">Про </w:t>
      </w:r>
      <w:r>
        <w:rPr>
          <w:rFonts w:ascii="Times New Roman" w:hAnsi="Times New Roman" w:cs="Times New Roman"/>
          <w:color w:val="auto"/>
          <w:sz w:val="28"/>
        </w:rPr>
        <w:t xml:space="preserve">стан розвитку </w:t>
      </w:r>
    </w:p>
    <w:p w:rsidR="008E6312" w:rsidRPr="008E6312" w:rsidRDefault="008E6312" w:rsidP="00450F74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сфери культури в районі</w:t>
      </w:r>
    </w:p>
    <w:p w:rsidR="008E6312" w:rsidRPr="002D649D" w:rsidRDefault="008E6312" w:rsidP="00450F74"/>
    <w:p w:rsidR="0012601F" w:rsidRDefault="0012601F" w:rsidP="00450F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 метою</w:t>
      </w:r>
      <w:r w:rsidR="008E6312">
        <w:rPr>
          <w:sz w:val="28"/>
          <w:szCs w:val="28"/>
        </w:rPr>
        <w:t xml:space="preserve"> забезпечення вільного доступу всіх громадян до культурного життя та активної участі в ньому, створення сприятливих умов національно-культурного розвитку, збереження національно-культурної спадщини, задоволення інтелектуальних і духовних потреб населення</w:t>
      </w:r>
      <w:r>
        <w:rPr>
          <w:sz w:val="28"/>
          <w:szCs w:val="28"/>
        </w:rPr>
        <w:t xml:space="preserve">, керуючись </w:t>
      </w:r>
    </w:p>
    <w:p w:rsidR="008E6312" w:rsidRDefault="0012601F" w:rsidP="00450F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ст. ст. 13, 16, 23 Закону </w:t>
      </w:r>
      <w:r w:rsidR="008E6312">
        <w:rPr>
          <w:sz w:val="28"/>
          <w:szCs w:val="28"/>
        </w:rPr>
        <w:t>України «Про місцеві державні адміністрації»</w:t>
      </w:r>
      <w:r>
        <w:rPr>
          <w:sz w:val="28"/>
          <w:szCs w:val="28"/>
        </w:rPr>
        <w:t xml:space="preserve">, Законом України «Про культуру», Законом України «Про збереження культурної спадщини», </w:t>
      </w:r>
      <w:r w:rsidRPr="0012601F">
        <w:rPr>
          <w:b/>
          <w:sz w:val="28"/>
          <w:szCs w:val="28"/>
        </w:rPr>
        <w:t>зобов’язую</w:t>
      </w:r>
      <w:r w:rsidR="008E6312" w:rsidRPr="0012601F">
        <w:rPr>
          <w:b/>
          <w:sz w:val="28"/>
          <w:szCs w:val="28"/>
        </w:rPr>
        <w:t>:</w:t>
      </w:r>
    </w:p>
    <w:p w:rsidR="008E6312" w:rsidRDefault="008E6312" w:rsidP="00450F74">
      <w:pPr>
        <w:ind w:firstLine="708"/>
        <w:jc w:val="both"/>
        <w:rPr>
          <w:sz w:val="28"/>
          <w:szCs w:val="28"/>
        </w:rPr>
      </w:pPr>
    </w:p>
    <w:p w:rsidR="008E6312" w:rsidRPr="00A80D26" w:rsidRDefault="008E6312" w:rsidP="00450F74">
      <w:pPr>
        <w:pStyle w:val="a5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A80D26">
        <w:rPr>
          <w:sz w:val="28"/>
          <w:szCs w:val="28"/>
          <w:lang w:val="uk-UA"/>
        </w:rPr>
        <w:t xml:space="preserve">Інформацію про стан </w:t>
      </w:r>
      <w:r>
        <w:rPr>
          <w:sz w:val="28"/>
          <w:szCs w:val="28"/>
          <w:lang w:val="uk-UA"/>
        </w:rPr>
        <w:t xml:space="preserve">розвитку сфери </w:t>
      </w:r>
      <w:r w:rsidRPr="00A80D26">
        <w:rPr>
          <w:sz w:val="28"/>
          <w:szCs w:val="28"/>
          <w:lang w:val="uk-UA"/>
        </w:rPr>
        <w:t xml:space="preserve">культури </w:t>
      </w:r>
      <w:r>
        <w:rPr>
          <w:sz w:val="28"/>
          <w:szCs w:val="28"/>
          <w:lang w:val="uk-UA"/>
        </w:rPr>
        <w:t>в</w:t>
      </w:r>
      <w:r w:rsidRPr="00A80D26">
        <w:rPr>
          <w:sz w:val="28"/>
          <w:szCs w:val="28"/>
          <w:lang w:val="uk-UA"/>
        </w:rPr>
        <w:t xml:space="preserve"> район</w:t>
      </w:r>
      <w:r>
        <w:rPr>
          <w:sz w:val="28"/>
          <w:szCs w:val="28"/>
          <w:lang w:val="uk-UA"/>
        </w:rPr>
        <w:t>і</w:t>
      </w:r>
      <w:r w:rsidRPr="00A80D26">
        <w:rPr>
          <w:sz w:val="28"/>
          <w:szCs w:val="28"/>
          <w:lang w:val="uk-UA"/>
        </w:rPr>
        <w:t xml:space="preserve"> прийняти до відома (додається).</w:t>
      </w:r>
    </w:p>
    <w:p w:rsidR="008E6312" w:rsidRDefault="008E6312" w:rsidP="00450F74">
      <w:pPr>
        <w:pStyle w:val="a5"/>
        <w:tabs>
          <w:tab w:val="left" w:pos="1134"/>
        </w:tabs>
        <w:ind w:left="567"/>
        <w:jc w:val="both"/>
        <w:rPr>
          <w:sz w:val="28"/>
          <w:szCs w:val="28"/>
          <w:lang w:val="uk-UA"/>
        </w:rPr>
      </w:pPr>
    </w:p>
    <w:p w:rsidR="008E6312" w:rsidRDefault="008E6312" w:rsidP="00450F74">
      <w:pPr>
        <w:pStyle w:val="a5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культури райдержадміністрації</w:t>
      </w:r>
      <w:r w:rsidR="0012601F">
        <w:rPr>
          <w:sz w:val="28"/>
          <w:szCs w:val="28"/>
          <w:lang w:val="uk-UA"/>
        </w:rPr>
        <w:t xml:space="preserve"> (</w:t>
      </w:r>
      <w:proofErr w:type="spellStart"/>
      <w:r w:rsidR="0012601F">
        <w:rPr>
          <w:sz w:val="28"/>
          <w:szCs w:val="28"/>
          <w:lang w:val="uk-UA"/>
        </w:rPr>
        <w:t>Гуртяк</w:t>
      </w:r>
      <w:proofErr w:type="spellEnd"/>
      <w:r w:rsidR="0012601F">
        <w:rPr>
          <w:sz w:val="28"/>
          <w:szCs w:val="28"/>
          <w:lang w:val="uk-UA"/>
        </w:rPr>
        <w:t xml:space="preserve"> З.О.)</w:t>
      </w:r>
      <w:r>
        <w:rPr>
          <w:sz w:val="28"/>
          <w:szCs w:val="28"/>
          <w:lang w:val="uk-UA"/>
        </w:rPr>
        <w:t>:</w:t>
      </w:r>
    </w:p>
    <w:p w:rsidR="008E6312" w:rsidRPr="00E51755" w:rsidRDefault="008E6312" w:rsidP="00450F74">
      <w:pPr>
        <w:tabs>
          <w:tab w:val="left" w:pos="1134"/>
        </w:tabs>
        <w:jc w:val="both"/>
        <w:rPr>
          <w:sz w:val="28"/>
          <w:szCs w:val="28"/>
        </w:rPr>
      </w:pPr>
    </w:p>
    <w:p w:rsidR="008E6312" w:rsidRDefault="008E6312" w:rsidP="00450F74">
      <w:pPr>
        <w:pStyle w:val="a5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E51755">
        <w:rPr>
          <w:sz w:val="28"/>
          <w:szCs w:val="28"/>
          <w:lang w:val="uk-UA"/>
        </w:rPr>
        <w:t>Забезпечити виконання вимог Закону України "П</w:t>
      </w:r>
      <w:r w:rsidR="00034447">
        <w:rPr>
          <w:sz w:val="28"/>
          <w:szCs w:val="28"/>
          <w:lang w:val="uk-UA"/>
        </w:rPr>
        <w:t>ро культуру".</w:t>
      </w:r>
    </w:p>
    <w:p w:rsidR="008E6312" w:rsidRDefault="008E6312" w:rsidP="00450F74">
      <w:pPr>
        <w:pStyle w:val="a5"/>
        <w:tabs>
          <w:tab w:val="left" w:pos="1134"/>
        </w:tabs>
        <w:ind w:left="567"/>
        <w:jc w:val="both"/>
        <w:rPr>
          <w:sz w:val="28"/>
          <w:szCs w:val="28"/>
          <w:lang w:val="uk-UA"/>
        </w:rPr>
      </w:pPr>
    </w:p>
    <w:p w:rsidR="008E6312" w:rsidRDefault="008E6312" w:rsidP="00450F74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</w:t>
      </w:r>
      <w:r w:rsidRPr="00E51755">
        <w:rPr>
          <w:sz w:val="28"/>
          <w:szCs w:val="28"/>
          <w:lang w:val="uk-UA"/>
        </w:rPr>
        <w:t xml:space="preserve">. </w:t>
      </w:r>
      <w:r w:rsidR="00034447">
        <w:rPr>
          <w:sz w:val="28"/>
          <w:szCs w:val="28"/>
          <w:lang w:val="uk-UA"/>
        </w:rPr>
        <w:t>Вжити заходів щодо поліпшення стану матеріально-технічної бази закладів культури, зокрема дотримання норм протипожежної безпеки.</w:t>
      </w:r>
    </w:p>
    <w:p w:rsidR="008E6312" w:rsidRPr="00E51755" w:rsidRDefault="008E6312" w:rsidP="00450F74">
      <w:pPr>
        <w:pStyle w:val="a5"/>
        <w:tabs>
          <w:tab w:val="left" w:pos="1134"/>
        </w:tabs>
        <w:ind w:left="567"/>
        <w:jc w:val="both"/>
        <w:rPr>
          <w:sz w:val="28"/>
          <w:szCs w:val="28"/>
          <w:lang w:val="uk-UA"/>
        </w:rPr>
      </w:pPr>
    </w:p>
    <w:p w:rsidR="008E6312" w:rsidRDefault="008E6312" w:rsidP="00450F74">
      <w:pPr>
        <w:pStyle w:val="a5"/>
        <w:tabs>
          <w:tab w:val="left" w:pos="1134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 Забезпечити з</w:t>
      </w:r>
      <w:r w:rsidRPr="00E51755">
        <w:rPr>
          <w:sz w:val="28"/>
          <w:szCs w:val="28"/>
          <w:lang w:val="uk-UA"/>
        </w:rPr>
        <w:t>бере</w:t>
      </w:r>
      <w:r>
        <w:rPr>
          <w:sz w:val="28"/>
          <w:szCs w:val="28"/>
          <w:lang w:val="uk-UA"/>
        </w:rPr>
        <w:t>ження</w:t>
      </w:r>
      <w:r w:rsidRPr="00E51755">
        <w:rPr>
          <w:sz w:val="28"/>
          <w:szCs w:val="28"/>
          <w:lang w:val="uk-UA"/>
        </w:rPr>
        <w:t xml:space="preserve"> існуюч</w:t>
      </w:r>
      <w:r>
        <w:rPr>
          <w:sz w:val="28"/>
          <w:szCs w:val="28"/>
          <w:lang w:val="uk-UA"/>
        </w:rPr>
        <w:t>ої</w:t>
      </w:r>
      <w:r w:rsidRPr="00E51755">
        <w:rPr>
          <w:sz w:val="28"/>
          <w:szCs w:val="28"/>
          <w:lang w:val="uk-UA"/>
        </w:rPr>
        <w:t xml:space="preserve"> мереж</w:t>
      </w:r>
      <w:r>
        <w:rPr>
          <w:sz w:val="28"/>
          <w:szCs w:val="28"/>
          <w:lang w:val="uk-UA"/>
        </w:rPr>
        <w:t>і</w:t>
      </w:r>
      <w:r w:rsidRPr="00E51755">
        <w:rPr>
          <w:sz w:val="28"/>
          <w:szCs w:val="28"/>
          <w:lang w:val="uk-UA"/>
        </w:rPr>
        <w:t xml:space="preserve"> закладів культури клубного типу, бібліотек та </w:t>
      </w:r>
      <w:r>
        <w:rPr>
          <w:sz w:val="28"/>
          <w:szCs w:val="28"/>
          <w:lang w:val="uk-UA"/>
        </w:rPr>
        <w:t>їх ефективну роботу.</w:t>
      </w:r>
    </w:p>
    <w:p w:rsidR="008E6312" w:rsidRPr="00E51755" w:rsidRDefault="008E6312" w:rsidP="00450F74">
      <w:pPr>
        <w:pStyle w:val="a5"/>
        <w:ind w:left="0" w:firstLine="567"/>
        <w:jc w:val="both"/>
        <w:rPr>
          <w:sz w:val="28"/>
          <w:szCs w:val="28"/>
          <w:lang w:val="uk-UA"/>
        </w:rPr>
      </w:pPr>
    </w:p>
    <w:p w:rsidR="008E6312" w:rsidRDefault="008E6312" w:rsidP="00450F74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E51755">
        <w:rPr>
          <w:sz w:val="28"/>
          <w:szCs w:val="28"/>
          <w:lang w:val="uk-UA"/>
        </w:rPr>
        <w:t>Контроль за виконанням розпорядження покласти на першого заступника голови районної державної адміністрації Сліпця О.В.</w:t>
      </w:r>
    </w:p>
    <w:p w:rsidR="0012601F" w:rsidRDefault="0012601F" w:rsidP="00450F74">
      <w:pPr>
        <w:pStyle w:val="a5"/>
        <w:ind w:left="0"/>
        <w:jc w:val="both"/>
        <w:rPr>
          <w:sz w:val="28"/>
          <w:szCs w:val="28"/>
          <w:lang w:val="uk-UA"/>
        </w:rPr>
      </w:pPr>
    </w:p>
    <w:p w:rsidR="0012601F" w:rsidRPr="0012601F" w:rsidRDefault="0012601F" w:rsidP="00450F74">
      <w:pPr>
        <w:pStyle w:val="a5"/>
        <w:ind w:left="0"/>
        <w:jc w:val="both"/>
        <w:rPr>
          <w:sz w:val="28"/>
          <w:szCs w:val="28"/>
          <w:lang w:val="uk-UA"/>
        </w:rPr>
      </w:pPr>
    </w:p>
    <w:p w:rsidR="008E6312" w:rsidRDefault="008E6312" w:rsidP="00450F74">
      <w:pPr>
        <w:jc w:val="both"/>
        <w:rPr>
          <w:sz w:val="28"/>
          <w:szCs w:val="28"/>
        </w:rPr>
      </w:pPr>
      <w:r w:rsidRPr="00C65B8D">
        <w:rPr>
          <w:sz w:val="28"/>
          <w:szCs w:val="28"/>
        </w:rPr>
        <w:t>Голова                                                                                                      О. ІВАНОВ</w:t>
      </w:r>
    </w:p>
    <w:p w:rsidR="00034447" w:rsidRDefault="00034447" w:rsidP="00450F74">
      <w:pPr>
        <w:jc w:val="both"/>
        <w:rPr>
          <w:sz w:val="28"/>
          <w:szCs w:val="28"/>
        </w:rPr>
      </w:pPr>
    </w:p>
    <w:p w:rsidR="00034447" w:rsidRDefault="00034447" w:rsidP="00450F74">
      <w:pPr>
        <w:rPr>
          <w:sz w:val="28"/>
          <w:szCs w:val="28"/>
        </w:rPr>
      </w:pPr>
    </w:p>
    <w:p w:rsidR="0012601F" w:rsidRDefault="0012601F" w:rsidP="00450F74">
      <w:pPr>
        <w:rPr>
          <w:sz w:val="28"/>
          <w:szCs w:val="28"/>
        </w:rPr>
      </w:pPr>
    </w:p>
    <w:p w:rsidR="0012601F" w:rsidRDefault="0012601F" w:rsidP="0012601F">
      <w:pPr>
        <w:spacing w:line="276" w:lineRule="auto"/>
        <w:rPr>
          <w:sz w:val="28"/>
          <w:szCs w:val="28"/>
        </w:rPr>
      </w:pPr>
    </w:p>
    <w:p w:rsidR="0012601F" w:rsidRDefault="0012601F" w:rsidP="0012601F">
      <w:pPr>
        <w:spacing w:line="276" w:lineRule="auto"/>
        <w:rPr>
          <w:sz w:val="28"/>
          <w:szCs w:val="28"/>
          <w:lang w:val="ru-RU"/>
        </w:rPr>
      </w:pPr>
    </w:p>
    <w:p w:rsidR="00450F74" w:rsidRDefault="00450F74" w:rsidP="0012601F">
      <w:pPr>
        <w:spacing w:line="276" w:lineRule="auto"/>
        <w:rPr>
          <w:sz w:val="28"/>
          <w:szCs w:val="28"/>
          <w:lang w:val="ru-RU"/>
        </w:rPr>
      </w:pPr>
    </w:p>
    <w:p w:rsidR="00450F74" w:rsidRDefault="00450F74" w:rsidP="0012601F">
      <w:pPr>
        <w:spacing w:line="276" w:lineRule="auto"/>
        <w:rPr>
          <w:sz w:val="28"/>
          <w:szCs w:val="28"/>
          <w:lang w:val="ru-RU"/>
        </w:rPr>
      </w:pPr>
    </w:p>
    <w:p w:rsidR="00450F74" w:rsidRPr="00450F74" w:rsidRDefault="00450F74" w:rsidP="0012601F">
      <w:pPr>
        <w:spacing w:line="276" w:lineRule="auto"/>
        <w:rPr>
          <w:sz w:val="28"/>
          <w:szCs w:val="28"/>
          <w:lang w:val="ru-RU"/>
        </w:rPr>
      </w:pPr>
    </w:p>
    <w:p w:rsidR="00034447" w:rsidRDefault="00034447" w:rsidP="00450F74">
      <w:pPr>
        <w:pStyle w:val="a5"/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до розпорядження </w:t>
      </w:r>
    </w:p>
    <w:p w:rsidR="00034447" w:rsidRDefault="00034447" w:rsidP="00450F74">
      <w:pPr>
        <w:pStyle w:val="a5"/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райдержадміністрації</w:t>
      </w:r>
    </w:p>
    <w:p w:rsidR="00034447" w:rsidRDefault="00564628" w:rsidP="00450F74">
      <w:pPr>
        <w:pStyle w:val="a5"/>
        <w:ind w:left="5670"/>
        <w:rPr>
          <w:sz w:val="28"/>
          <w:szCs w:val="28"/>
          <w:lang w:val="uk-UA"/>
        </w:rPr>
      </w:pPr>
      <w:r w:rsidRPr="00564628">
        <w:rPr>
          <w:sz w:val="28"/>
          <w:szCs w:val="28"/>
          <w:u w:val="single"/>
          <w:lang w:val="uk-UA"/>
        </w:rPr>
        <w:t>26 лютого 2019 року</w:t>
      </w:r>
      <w:r w:rsidR="00034447">
        <w:rPr>
          <w:sz w:val="28"/>
          <w:szCs w:val="28"/>
          <w:lang w:val="uk-UA"/>
        </w:rPr>
        <w:t xml:space="preserve">  № </w:t>
      </w:r>
      <w:r w:rsidRPr="00564628">
        <w:rPr>
          <w:sz w:val="28"/>
          <w:szCs w:val="28"/>
          <w:u w:val="single"/>
          <w:lang w:val="uk-UA"/>
        </w:rPr>
        <w:t>51</w:t>
      </w:r>
    </w:p>
    <w:p w:rsidR="00034447" w:rsidRDefault="00034447" w:rsidP="00450F74">
      <w:pPr>
        <w:rPr>
          <w:sz w:val="28"/>
          <w:szCs w:val="28"/>
        </w:rPr>
      </w:pPr>
    </w:p>
    <w:p w:rsidR="00A95BB3" w:rsidRDefault="00A95BB3" w:rsidP="00450F74">
      <w:pPr>
        <w:jc w:val="center"/>
        <w:rPr>
          <w:sz w:val="28"/>
          <w:szCs w:val="28"/>
        </w:rPr>
      </w:pPr>
    </w:p>
    <w:p w:rsidR="00034447" w:rsidRPr="0012601F" w:rsidRDefault="00034447" w:rsidP="00450F74">
      <w:pPr>
        <w:jc w:val="center"/>
        <w:rPr>
          <w:b/>
          <w:sz w:val="28"/>
          <w:szCs w:val="28"/>
        </w:rPr>
      </w:pPr>
      <w:r w:rsidRPr="0012601F">
        <w:rPr>
          <w:b/>
          <w:sz w:val="28"/>
          <w:szCs w:val="28"/>
        </w:rPr>
        <w:t xml:space="preserve">Інформація </w:t>
      </w:r>
    </w:p>
    <w:p w:rsidR="00034447" w:rsidRPr="0012601F" w:rsidRDefault="00034447" w:rsidP="00450F74">
      <w:pPr>
        <w:jc w:val="center"/>
        <w:rPr>
          <w:b/>
          <w:sz w:val="28"/>
          <w:szCs w:val="28"/>
        </w:rPr>
      </w:pPr>
      <w:r w:rsidRPr="0012601F">
        <w:rPr>
          <w:b/>
          <w:sz w:val="28"/>
          <w:szCs w:val="28"/>
        </w:rPr>
        <w:t>про стан розвитку сфери культури в районі</w:t>
      </w:r>
    </w:p>
    <w:p w:rsidR="00034447" w:rsidRDefault="00034447" w:rsidP="00450F74">
      <w:pPr>
        <w:jc w:val="center"/>
        <w:rPr>
          <w:b/>
          <w:sz w:val="28"/>
          <w:szCs w:val="28"/>
        </w:rPr>
      </w:pPr>
    </w:p>
    <w:p w:rsidR="00034447" w:rsidRPr="00582D25" w:rsidRDefault="00034447" w:rsidP="00450F74">
      <w:pPr>
        <w:ind w:firstLine="708"/>
        <w:jc w:val="both"/>
        <w:rPr>
          <w:sz w:val="28"/>
          <w:szCs w:val="28"/>
        </w:rPr>
      </w:pPr>
      <w:r w:rsidRPr="00582D25">
        <w:rPr>
          <w:sz w:val="28"/>
          <w:szCs w:val="28"/>
        </w:rPr>
        <w:t xml:space="preserve">Основною метою організації діяльності відділу культури </w:t>
      </w:r>
      <w:bookmarkStart w:id="0" w:name="_GoBack"/>
      <w:bookmarkEnd w:id="0"/>
      <w:r w:rsidRPr="00582D25">
        <w:rPr>
          <w:sz w:val="28"/>
          <w:szCs w:val="28"/>
        </w:rPr>
        <w:t>райдержадміністрації та установ культури району є сприяння розвитку духовності населення, задоволення його культурно-освітніх потреб, збереження національної культурної спадщини, забезпечення доступу населення до кращих надбань вітчизняної, світової культури, підтримка аматорського та професійного мистецтва.</w:t>
      </w:r>
    </w:p>
    <w:p w:rsidR="00034447" w:rsidRDefault="00034447" w:rsidP="00450F74">
      <w:pPr>
        <w:ind w:firstLine="708"/>
        <w:jc w:val="both"/>
        <w:rPr>
          <w:sz w:val="28"/>
        </w:rPr>
      </w:pPr>
      <w:r>
        <w:rPr>
          <w:sz w:val="28"/>
        </w:rPr>
        <w:t>Протягом 2018 року к</w:t>
      </w:r>
      <w:r w:rsidRPr="00582D25">
        <w:rPr>
          <w:sz w:val="28"/>
        </w:rPr>
        <w:t xml:space="preserve">ультурне обслуговування населення Троїцького району здійснювали </w:t>
      </w:r>
      <w:r w:rsidRPr="00582D25">
        <w:rPr>
          <w:sz w:val="28"/>
          <w:szCs w:val="28"/>
        </w:rPr>
        <w:t xml:space="preserve">58 закладів культури - </w:t>
      </w:r>
      <w:r w:rsidRPr="00582D25">
        <w:rPr>
          <w:sz w:val="28"/>
        </w:rPr>
        <w:t xml:space="preserve">27 публічних бібліотек, </w:t>
      </w:r>
      <w:r w:rsidRPr="00582D25">
        <w:rPr>
          <w:sz w:val="28"/>
          <w:szCs w:val="28"/>
        </w:rPr>
        <w:t>об'єднаних у централізовану бібліотечну систему,</w:t>
      </w:r>
      <w:r w:rsidRPr="00582D25">
        <w:rPr>
          <w:sz w:val="28"/>
        </w:rPr>
        <w:t xml:space="preserve"> (1 центральна районна бібліотека, </w:t>
      </w:r>
    </w:p>
    <w:p w:rsidR="00034447" w:rsidRPr="00582D25" w:rsidRDefault="00034447" w:rsidP="00450F74">
      <w:pPr>
        <w:jc w:val="both"/>
        <w:rPr>
          <w:sz w:val="28"/>
        </w:rPr>
      </w:pPr>
      <w:r w:rsidRPr="00582D25">
        <w:rPr>
          <w:sz w:val="28"/>
        </w:rPr>
        <w:t xml:space="preserve">1 </w:t>
      </w:r>
      <w:r>
        <w:rPr>
          <w:sz w:val="28"/>
        </w:rPr>
        <w:t>районна</w:t>
      </w:r>
      <w:r w:rsidRPr="00582D25">
        <w:rPr>
          <w:sz w:val="28"/>
        </w:rPr>
        <w:t xml:space="preserve"> дитяча бібліотека,</w:t>
      </w:r>
      <w:r>
        <w:rPr>
          <w:sz w:val="28"/>
        </w:rPr>
        <w:t xml:space="preserve"> 25 сільських бібліотек-філій); </w:t>
      </w:r>
      <w:r w:rsidRPr="00582D25">
        <w:rPr>
          <w:sz w:val="28"/>
        </w:rPr>
        <w:t xml:space="preserve">29 клубних установ (1 районний Будинок культури, 1 селищний Будинок культури, 27 у сільській місцевості – 12 сільських Будинків культури та 15 сільських клубів), Троїцька дитяча музична школа, Троїцький </w:t>
      </w:r>
      <w:r>
        <w:rPr>
          <w:sz w:val="28"/>
        </w:rPr>
        <w:t xml:space="preserve">районний </w:t>
      </w:r>
      <w:r w:rsidRPr="00582D25">
        <w:rPr>
          <w:sz w:val="28"/>
        </w:rPr>
        <w:t>історико-краєзнавчий музей «Витоки».</w:t>
      </w:r>
    </w:p>
    <w:p w:rsidR="00034447" w:rsidRDefault="00034447" w:rsidP="00450F74">
      <w:pPr>
        <w:ind w:firstLine="708"/>
        <w:jc w:val="both"/>
        <w:rPr>
          <w:sz w:val="28"/>
          <w:szCs w:val="28"/>
        </w:rPr>
      </w:pPr>
      <w:r w:rsidRPr="00582D25">
        <w:rPr>
          <w:sz w:val="28"/>
        </w:rPr>
        <w:t>У закладах культури функціонують 110 клубних формувань, які об’єднують 1 152  учасника, з них 46 - для дітей.Діють 6 колективів, які мають звання «народний».</w:t>
      </w:r>
      <w:r w:rsidRPr="00582D25">
        <w:rPr>
          <w:sz w:val="28"/>
          <w:szCs w:val="28"/>
        </w:rPr>
        <w:t>Одним із пріоритетів діяльності у сфері культури є охорона культурної спадщини. У районі налічується</w:t>
      </w:r>
      <w:r>
        <w:rPr>
          <w:sz w:val="28"/>
          <w:szCs w:val="28"/>
        </w:rPr>
        <w:t xml:space="preserve"> 651 об’єкт культурної спадщини. </w:t>
      </w:r>
      <w:r w:rsidRPr="00582D25">
        <w:rPr>
          <w:sz w:val="28"/>
        </w:rPr>
        <w:t>Комп’ютеризовано 14 бібліотек, 11 бібліотечних закладів мають доступ до мережі Інтернет.</w:t>
      </w:r>
    </w:p>
    <w:p w:rsidR="00132229" w:rsidRDefault="00034447" w:rsidP="00450F74">
      <w:pPr>
        <w:ind w:firstLine="708"/>
        <w:jc w:val="both"/>
        <w:rPr>
          <w:sz w:val="28"/>
          <w:szCs w:val="28"/>
        </w:rPr>
      </w:pPr>
      <w:r w:rsidRPr="00BD6007">
        <w:rPr>
          <w:sz w:val="28"/>
          <w:szCs w:val="28"/>
        </w:rPr>
        <w:t xml:space="preserve">Для ефективного функціонування закладів культури, укріплення та покращення їх матеріально-технічної бази у </w:t>
      </w:r>
      <w:r>
        <w:rPr>
          <w:sz w:val="28"/>
          <w:szCs w:val="28"/>
        </w:rPr>
        <w:t>2018 році</w:t>
      </w:r>
      <w:r w:rsidRPr="00BD6007">
        <w:rPr>
          <w:sz w:val="28"/>
          <w:szCs w:val="28"/>
        </w:rPr>
        <w:t xml:space="preserve"> було виділено із  місцевих бюджетів кошти у сумі 1</w:t>
      </w:r>
      <w:r w:rsidR="00132229">
        <w:rPr>
          <w:sz w:val="28"/>
          <w:szCs w:val="28"/>
        </w:rPr>
        <w:t xml:space="preserve"> 141</w:t>
      </w:r>
      <w:r w:rsidRPr="00BD6007">
        <w:rPr>
          <w:sz w:val="28"/>
          <w:szCs w:val="28"/>
        </w:rPr>
        <w:t xml:space="preserve"> 246 грн</w:t>
      </w:r>
      <w:r>
        <w:rPr>
          <w:sz w:val="28"/>
          <w:szCs w:val="28"/>
        </w:rPr>
        <w:t>.</w:t>
      </w:r>
      <w:r w:rsidRPr="00BD6007">
        <w:rPr>
          <w:sz w:val="28"/>
          <w:szCs w:val="28"/>
        </w:rPr>
        <w:t>, з них залучено 167 010 грн</w:t>
      </w:r>
      <w:r>
        <w:rPr>
          <w:sz w:val="28"/>
          <w:szCs w:val="28"/>
        </w:rPr>
        <w:t>.</w:t>
      </w:r>
      <w:r w:rsidRPr="00BD6007">
        <w:rPr>
          <w:sz w:val="28"/>
          <w:szCs w:val="28"/>
        </w:rPr>
        <w:t xml:space="preserve"> позабюджетних коштів. Придбано системний блок, акустичну систему, </w:t>
      </w:r>
      <w:proofErr w:type="spellStart"/>
      <w:r w:rsidRPr="00BD6007">
        <w:rPr>
          <w:sz w:val="28"/>
          <w:szCs w:val="28"/>
        </w:rPr>
        <w:t>мікшерний</w:t>
      </w:r>
      <w:proofErr w:type="spellEnd"/>
      <w:r w:rsidRPr="00BD6007">
        <w:rPr>
          <w:sz w:val="28"/>
          <w:szCs w:val="28"/>
        </w:rPr>
        <w:t xml:space="preserve"> пульт, стійки, навушники, мишку, сумку для ноутбука, а також поповнено книжковий фонд. </w:t>
      </w:r>
      <w:r>
        <w:rPr>
          <w:sz w:val="28"/>
          <w:szCs w:val="28"/>
        </w:rPr>
        <w:t xml:space="preserve">За рахунок коштів Покровської сільської ради зроблено капітальний ремонт покрівлі Покровського сільського Будинку культури та за рахунок коштів </w:t>
      </w:r>
      <w:proofErr w:type="spellStart"/>
      <w:r>
        <w:rPr>
          <w:sz w:val="28"/>
          <w:szCs w:val="28"/>
        </w:rPr>
        <w:t>Привільської</w:t>
      </w:r>
      <w:proofErr w:type="spellEnd"/>
      <w:r>
        <w:rPr>
          <w:sz w:val="28"/>
          <w:szCs w:val="28"/>
        </w:rPr>
        <w:t xml:space="preserve"> сільської ради здійснено заміну віконних та дверних блоків у </w:t>
      </w:r>
      <w:proofErr w:type="spellStart"/>
      <w:r>
        <w:rPr>
          <w:sz w:val="28"/>
          <w:szCs w:val="28"/>
        </w:rPr>
        <w:t>Привільському</w:t>
      </w:r>
      <w:proofErr w:type="spellEnd"/>
      <w:r>
        <w:rPr>
          <w:sz w:val="28"/>
          <w:szCs w:val="28"/>
        </w:rPr>
        <w:t xml:space="preserve"> сільському Будинку культури </w:t>
      </w:r>
    </w:p>
    <w:p w:rsidR="00132229" w:rsidRPr="00450F74" w:rsidRDefault="00034447" w:rsidP="00450F74">
      <w:pPr>
        <w:ind w:firstLine="708"/>
        <w:jc w:val="both"/>
        <w:rPr>
          <w:sz w:val="28"/>
          <w:lang w:val="ru-RU"/>
        </w:rPr>
      </w:pPr>
      <w:r w:rsidRPr="00582D25">
        <w:rPr>
          <w:sz w:val="28"/>
        </w:rPr>
        <w:t xml:space="preserve">Рішенням сесій Троїцької районної ради до Троїцької </w:t>
      </w:r>
      <w:r w:rsidR="00132229">
        <w:rPr>
          <w:sz w:val="28"/>
        </w:rPr>
        <w:t>селищної ради</w:t>
      </w:r>
      <w:r w:rsidR="00450F74">
        <w:rPr>
          <w:sz w:val="28"/>
        </w:rPr>
        <w:t xml:space="preserve">  передано:</w:t>
      </w:r>
    </w:p>
    <w:p w:rsidR="00132229" w:rsidRDefault="00A95BB3" w:rsidP="00450F74">
      <w:pPr>
        <w:ind w:firstLine="708"/>
        <w:jc w:val="both"/>
        <w:rPr>
          <w:sz w:val="28"/>
        </w:rPr>
      </w:pPr>
      <w:r>
        <w:rPr>
          <w:sz w:val="28"/>
        </w:rPr>
        <w:t xml:space="preserve">1 </w:t>
      </w:r>
      <w:r w:rsidR="00034447" w:rsidRPr="00582D25">
        <w:rPr>
          <w:sz w:val="28"/>
        </w:rPr>
        <w:t xml:space="preserve">травня 2018 року  22 клубних заклади, Троїцьку дитячу музичну школу, Троїцький районний історико-краєзнавчий музей «Витоки»; </w:t>
      </w:r>
    </w:p>
    <w:p w:rsidR="00132229" w:rsidRDefault="00034447" w:rsidP="00450F74">
      <w:pPr>
        <w:ind w:firstLine="708"/>
        <w:jc w:val="both"/>
        <w:rPr>
          <w:sz w:val="28"/>
        </w:rPr>
      </w:pPr>
      <w:r w:rsidRPr="00582D25">
        <w:rPr>
          <w:sz w:val="28"/>
        </w:rPr>
        <w:t xml:space="preserve">1 жовтня 2018 року 20 сільських бібліотек-філій; </w:t>
      </w:r>
    </w:p>
    <w:p w:rsidR="00132229" w:rsidRDefault="00034447" w:rsidP="00450F74">
      <w:pPr>
        <w:ind w:firstLine="708"/>
        <w:jc w:val="both"/>
        <w:rPr>
          <w:sz w:val="28"/>
        </w:rPr>
      </w:pPr>
      <w:r w:rsidRPr="00582D25">
        <w:rPr>
          <w:sz w:val="28"/>
        </w:rPr>
        <w:t xml:space="preserve">1 серпня 2018 року до </w:t>
      </w:r>
      <w:proofErr w:type="spellStart"/>
      <w:r w:rsidRPr="00582D25">
        <w:rPr>
          <w:sz w:val="28"/>
        </w:rPr>
        <w:t>Нижньодуванської</w:t>
      </w:r>
      <w:proofErr w:type="spellEnd"/>
      <w:r w:rsidRPr="00582D25">
        <w:rPr>
          <w:sz w:val="28"/>
        </w:rPr>
        <w:t xml:space="preserve"> ОТГ передано </w:t>
      </w:r>
      <w:proofErr w:type="spellStart"/>
      <w:r w:rsidRPr="00582D25">
        <w:rPr>
          <w:sz w:val="28"/>
        </w:rPr>
        <w:t>Новочервоненський</w:t>
      </w:r>
      <w:proofErr w:type="spellEnd"/>
      <w:r w:rsidRPr="00582D25">
        <w:rPr>
          <w:sz w:val="28"/>
        </w:rPr>
        <w:t xml:space="preserve"> СБК та </w:t>
      </w:r>
      <w:proofErr w:type="spellStart"/>
      <w:r w:rsidRPr="00582D25">
        <w:rPr>
          <w:sz w:val="28"/>
        </w:rPr>
        <w:t>Новочервоненську</w:t>
      </w:r>
      <w:proofErr w:type="spellEnd"/>
      <w:r w:rsidRPr="00582D25">
        <w:rPr>
          <w:sz w:val="28"/>
        </w:rPr>
        <w:t xml:space="preserve"> бібліотеку-філію.</w:t>
      </w:r>
    </w:p>
    <w:p w:rsidR="00450F74" w:rsidRDefault="00450F74" w:rsidP="00450F74">
      <w:pPr>
        <w:ind w:firstLine="708"/>
        <w:jc w:val="both"/>
        <w:rPr>
          <w:sz w:val="28"/>
          <w:lang w:val="ru-RU"/>
        </w:rPr>
      </w:pPr>
    </w:p>
    <w:p w:rsidR="00450F74" w:rsidRDefault="00450F74" w:rsidP="00450F74">
      <w:pPr>
        <w:ind w:firstLine="708"/>
        <w:jc w:val="both"/>
        <w:rPr>
          <w:sz w:val="28"/>
          <w:lang w:val="ru-RU"/>
        </w:rPr>
      </w:pPr>
    </w:p>
    <w:p w:rsidR="00450F74" w:rsidRDefault="00450F74" w:rsidP="00450F74">
      <w:pPr>
        <w:ind w:firstLine="708"/>
        <w:jc w:val="both"/>
        <w:rPr>
          <w:sz w:val="28"/>
          <w:lang w:val="ru-RU"/>
        </w:rPr>
      </w:pPr>
    </w:p>
    <w:p w:rsidR="00034447" w:rsidRDefault="00034447" w:rsidP="00450F74">
      <w:pPr>
        <w:ind w:firstLine="708"/>
        <w:jc w:val="both"/>
        <w:rPr>
          <w:sz w:val="28"/>
        </w:rPr>
      </w:pPr>
      <w:r>
        <w:rPr>
          <w:sz w:val="28"/>
        </w:rPr>
        <w:t>На виконання листа селищного голови Троїцької селищної ради планується передача об’єктів культурної спадщини, які знаходяться на території Троїцької об’єднаної територіальної громади.</w:t>
      </w:r>
    </w:p>
    <w:p w:rsidR="00034447" w:rsidRDefault="00034447" w:rsidP="00450F74">
      <w:pPr>
        <w:ind w:firstLine="708"/>
        <w:jc w:val="both"/>
        <w:rPr>
          <w:sz w:val="28"/>
        </w:rPr>
      </w:pPr>
      <w:r>
        <w:rPr>
          <w:sz w:val="28"/>
        </w:rPr>
        <w:t xml:space="preserve">Станом на 01 жовтня 2018 року у відділі культури райдержадміністрації залишилися наступні структурні підрозділи: централізована бухгалтерія, централізована бібліотечна система, яка об’єднує 6 бібліотек-філій – </w:t>
      </w:r>
      <w:proofErr w:type="spellStart"/>
      <w:r>
        <w:rPr>
          <w:sz w:val="28"/>
        </w:rPr>
        <w:t>Вівчарівську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Малоолександрівську</w:t>
      </w:r>
      <w:proofErr w:type="spellEnd"/>
      <w:r>
        <w:rPr>
          <w:sz w:val="28"/>
        </w:rPr>
        <w:t xml:space="preserve">, Покровську, </w:t>
      </w:r>
      <w:proofErr w:type="spellStart"/>
      <w:r>
        <w:rPr>
          <w:sz w:val="28"/>
        </w:rPr>
        <w:t>Привільську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Тарасівську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Тимонівську</w:t>
      </w:r>
      <w:proofErr w:type="spellEnd"/>
      <w:r>
        <w:rPr>
          <w:sz w:val="28"/>
        </w:rPr>
        <w:t xml:space="preserve"> та 6 клубних закладів – Покровський, </w:t>
      </w:r>
      <w:proofErr w:type="spellStart"/>
      <w:r>
        <w:rPr>
          <w:sz w:val="28"/>
        </w:rPr>
        <w:t>Привільський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Тарасівський</w:t>
      </w:r>
      <w:proofErr w:type="spellEnd"/>
      <w:r>
        <w:rPr>
          <w:sz w:val="28"/>
        </w:rPr>
        <w:t xml:space="preserve"> сільські Будинки культури,</w:t>
      </w:r>
      <w:proofErr w:type="spellStart"/>
      <w:r>
        <w:rPr>
          <w:sz w:val="28"/>
        </w:rPr>
        <w:t>Вівчарівський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Малоолександрівський</w:t>
      </w:r>
      <w:proofErr w:type="spellEnd"/>
      <w:r>
        <w:rPr>
          <w:sz w:val="28"/>
        </w:rPr>
        <w:t xml:space="preserve">,  </w:t>
      </w:r>
      <w:proofErr w:type="spellStart"/>
      <w:r>
        <w:rPr>
          <w:sz w:val="28"/>
        </w:rPr>
        <w:t>Тимонівський</w:t>
      </w:r>
      <w:proofErr w:type="spellEnd"/>
      <w:r>
        <w:rPr>
          <w:sz w:val="28"/>
        </w:rPr>
        <w:t xml:space="preserve"> сільські клуби.</w:t>
      </w:r>
    </w:p>
    <w:p w:rsidR="00034447" w:rsidRDefault="00034447" w:rsidP="00450F74">
      <w:pPr>
        <w:shd w:val="clear" w:color="auto" w:fill="FFFFFF"/>
        <w:ind w:firstLine="708"/>
        <w:jc w:val="both"/>
        <w:rPr>
          <w:sz w:val="28"/>
          <w:szCs w:val="28"/>
          <w:lang w:eastAsia="ru-RU"/>
        </w:rPr>
      </w:pPr>
      <w:r w:rsidRPr="003F1BF9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сього у </w:t>
      </w:r>
      <w:r w:rsidRPr="003F1BF9">
        <w:rPr>
          <w:sz w:val="28"/>
          <w:szCs w:val="28"/>
          <w:lang w:eastAsia="ru-RU"/>
        </w:rPr>
        <w:t>закладах</w:t>
      </w:r>
      <w:r>
        <w:rPr>
          <w:sz w:val="28"/>
          <w:szCs w:val="28"/>
          <w:lang w:eastAsia="ru-RU"/>
        </w:rPr>
        <w:t xml:space="preserve"> культури, які фінансуються з бюджету районної та </w:t>
      </w:r>
      <w:proofErr w:type="spellStart"/>
      <w:r>
        <w:rPr>
          <w:sz w:val="28"/>
          <w:szCs w:val="28"/>
          <w:lang w:eastAsia="ru-RU"/>
        </w:rPr>
        <w:t>Привільської</w:t>
      </w:r>
      <w:proofErr w:type="spellEnd"/>
      <w:r>
        <w:rPr>
          <w:sz w:val="28"/>
          <w:szCs w:val="28"/>
          <w:lang w:eastAsia="ru-RU"/>
        </w:rPr>
        <w:t xml:space="preserve"> сільської ради, </w:t>
      </w:r>
      <w:r w:rsidRPr="003F1BF9">
        <w:rPr>
          <w:sz w:val="28"/>
          <w:szCs w:val="28"/>
          <w:lang w:eastAsia="ru-RU"/>
        </w:rPr>
        <w:t xml:space="preserve"> працює </w:t>
      </w:r>
      <w:r>
        <w:rPr>
          <w:sz w:val="28"/>
          <w:szCs w:val="28"/>
          <w:lang w:eastAsia="ru-RU"/>
        </w:rPr>
        <w:t xml:space="preserve"> 27</w:t>
      </w:r>
      <w:r w:rsidRPr="003F1BF9">
        <w:rPr>
          <w:sz w:val="28"/>
          <w:szCs w:val="28"/>
          <w:lang w:eastAsia="ru-RU"/>
        </w:rPr>
        <w:t xml:space="preserve"> працівник</w:t>
      </w:r>
      <w:r>
        <w:rPr>
          <w:sz w:val="28"/>
          <w:szCs w:val="28"/>
          <w:lang w:eastAsia="ru-RU"/>
        </w:rPr>
        <w:t>ів</w:t>
      </w:r>
      <w:r w:rsidRPr="003F1BF9">
        <w:rPr>
          <w:sz w:val="28"/>
          <w:szCs w:val="28"/>
          <w:lang w:eastAsia="ru-RU"/>
        </w:rPr>
        <w:t xml:space="preserve">, з них </w:t>
      </w:r>
      <w:r>
        <w:rPr>
          <w:sz w:val="28"/>
          <w:szCs w:val="28"/>
          <w:lang w:eastAsia="ru-RU"/>
        </w:rPr>
        <w:t>17</w:t>
      </w:r>
      <w:r w:rsidRPr="003F1BF9">
        <w:rPr>
          <w:sz w:val="28"/>
          <w:szCs w:val="28"/>
          <w:lang w:eastAsia="ru-RU"/>
        </w:rPr>
        <w:t xml:space="preserve"> працівників, які забезпечую</w:t>
      </w:r>
      <w:r>
        <w:rPr>
          <w:sz w:val="28"/>
          <w:szCs w:val="28"/>
          <w:lang w:eastAsia="ru-RU"/>
        </w:rPr>
        <w:t>ть культурно-освітню діяльність.</w:t>
      </w:r>
    </w:p>
    <w:p w:rsidR="00034447" w:rsidRDefault="00034447" w:rsidP="00450F74">
      <w:pPr>
        <w:shd w:val="clear" w:color="auto" w:fill="FFFFFF"/>
        <w:ind w:firstLine="708"/>
        <w:jc w:val="both"/>
        <w:rPr>
          <w:bCs/>
          <w:iCs/>
          <w:sz w:val="28"/>
          <w:szCs w:val="28"/>
          <w:lang w:eastAsia="ru-RU"/>
        </w:rPr>
      </w:pPr>
      <w:r w:rsidRPr="00C95B5C">
        <w:rPr>
          <w:sz w:val="28"/>
          <w:szCs w:val="28"/>
          <w:lang w:eastAsia="ru-RU"/>
        </w:rPr>
        <w:t xml:space="preserve">На утримання закладів культури </w:t>
      </w:r>
      <w:r>
        <w:rPr>
          <w:sz w:val="28"/>
          <w:szCs w:val="28"/>
          <w:lang w:eastAsia="ru-RU"/>
        </w:rPr>
        <w:t>у</w:t>
      </w:r>
      <w:r w:rsidRPr="00C95B5C">
        <w:rPr>
          <w:bCs/>
          <w:iCs/>
          <w:sz w:val="28"/>
          <w:szCs w:val="28"/>
          <w:lang w:eastAsia="ru-RU"/>
        </w:rPr>
        <w:t> 201</w:t>
      </w:r>
      <w:r>
        <w:rPr>
          <w:bCs/>
          <w:iCs/>
          <w:sz w:val="28"/>
          <w:szCs w:val="28"/>
          <w:lang w:eastAsia="ru-RU"/>
        </w:rPr>
        <w:t>9</w:t>
      </w:r>
      <w:r w:rsidRPr="00C95B5C">
        <w:rPr>
          <w:bCs/>
          <w:iCs/>
          <w:sz w:val="28"/>
          <w:szCs w:val="28"/>
          <w:lang w:eastAsia="ru-RU"/>
        </w:rPr>
        <w:t xml:space="preserve"> році </w:t>
      </w:r>
      <w:r>
        <w:rPr>
          <w:bCs/>
          <w:iCs/>
          <w:sz w:val="28"/>
          <w:szCs w:val="28"/>
          <w:lang w:eastAsia="ru-RU"/>
        </w:rPr>
        <w:t>виділено 1 485 744 грн.,</w:t>
      </w:r>
      <w:r w:rsidRPr="00C95B5C">
        <w:rPr>
          <w:sz w:val="28"/>
          <w:szCs w:val="28"/>
          <w:lang w:eastAsia="ru-RU"/>
        </w:rPr>
        <w:t xml:space="preserve"> з них</w:t>
      </w:r>
      <w:r>
        <w:rPr>
          <w:sz w:val="28"/>
          <w:szCs w:val="28"/>
          <w:lang w:eastAsia="ru-RU"/>
        </w:rPr>
        <w:t xml:space="preserve"> – </w:t>
      </w:r>
      <w:r w:rsidRPr="00C95B5C">
        <w:rPr>
          <w:sz w:val="28"/>
          <w:szCs w:val="28"/>
          <w:lang w:eastAsia="ru-RU"/>
        </w:rPr>
        <w:t>заробітна плата з нарахуваннями складає </w:t>
      </w:r>
      <w:r>
        <w:rPr>
          <w:sz w:val="28"/>
          <w:szCs w:val="28"/>
          <w:lang w:eastAsia="ru-RU"/>
        </w:rPr>
        <w:t>1 479 744</w:t>
      </w:r>
      <w:r w:rsidRPr="00C95B5C">
        <w:rPr>
          <w:bCs/>
          <w:iCs/>
          <w:sz w:val="28"/>
          <w:szCs w:val="28"/>
          <w:lang w:eastAsia="ru-RU"/>
        </w:rPr>
        <w:t xml:space="preserve"> грн.</w:t>
      </w:r>
      <w:r>
        <w:rPr>
          <w:bCs/>
          <w:iCs/>
          <w:sz w:val="28"/>
          <w:szCs w:val="28"/>
          <w:lang w:eastAsia="ru-RU"/>
        </w:rPr>
        <w:t xml:space="preserve">, кошти на придбання – 5 000 грн., на проведення заходів – 1 000 грн. Додатково з початку року Покровською, </w:t>
      </w:r>
      <w:proofErr w:type="spellStart"/>
      <w:r>
        <w:rPr>
          <w:bCs/>
          <w:iCs/>
          <w:sz w:val="28"/>
          <w:szCs w:val="28"/>
          <w:lang w:eastAsia="ru-RU"/>
        </w:rPr>
        <w:t>Привільською</w:t>
      </w:r>
      <w:proofErr w:type="spellEnd"/>
      <w:r>
        <w:rPr>
          <w:bCs/>
          <w:iCs/>
          <w:sz w:val="28"/>
          <w:szCs w:val="28"/>
          <w:lang w:eastAsia="ru-RU"/>
        </w:rPr>
        <w:t xml:space="preserve">, </w:t>
      </w:r>
      <w:proofErr w:type="spellStart"/>
      <w:r>
        <w:rPr>
          <w:bCs/>
          <w:iCs/>
          <w:sz w:val="28"/>
          <w:szCs w:val="28"/>
          <w:lang w:eastAsia="ru-RU"/>
        </w:rPr>
        <w:t>Тарасівською</w:t>
      </w:r>
      <w:proofErr w:type="spellEnd"/>
      <w:r>
        <w:rPr>
          <w:bCs/>
          <w:iCs/>
          <w:sz w:val="28"/>
          <w:szCs w:val="28"/>
          <w:lang w:eastAsia="ru-RU"/>
        </w:rPr>
        <w:t xml:space="preserve"> сільськими радами виділено 13 858 грн. на проведення заходів.</w:t>
      </w:r>
    </w:p>
    <w:p w:rsidR="00034447" w:rsidRPr="008B46BC" w:rsidRDefault="00034447" w:rsidP="00450F74">
      <w:pPr>
        <w:ind w:firstLine="567"/>
        <w:jc w:val="both"/>
        <w:rPr>
          <w:sz w:val="28"/>
        </w:rPr>
      </w:pPr>
      <w:r>
        <w:rPr>
          <w:sz w:val="28"/>
          <w:szCs w:val="28"/>
          <w:lang w:eastAsia="ru-RU"/>
        </w:rPr>
        <w:t>Відділом культури райдержадміністрації та з</w:t>
      </w:r>
      <w:r w:rsidRPr="008B46BC">
        <w:rPr>
          <w:sz w:val="28"/>
          <w:szCs w:val="28"/>
          <w:lang w:eastAsia="ru-RU"/>
        </w:rPr>
        <w:t>акладами культури</w:t>
      </w:r>
      <w:r>
        <w:rPr>
          <w:sz w:val="28"/>
          <w:szCs w:val="28"/>
          <w:lang w:eastAsia="ru-RU"/>
        </w:rPr>
        <w:t xml:space="preserve"> району</w:t>
      </w:r>
      <w:r w:rsidRPr="008B46BC">
        <w:rPr>
          <w:sz w:val="28"/>
          <w:szCs w:val="28"/>
          <w:lang w:eastAsia="ru-RU"/>
        </w:rPr>
        <w:t xml:space="preserve"> постійно висвітлюється культурно-масова робота, інформація про найбільш значущі заходи в районі </w:t>
      </w:r>
      <w:r>
        <w:rPr>
          <w:sz w:val="28"/>
          <w:szCs w:val="28"/>
          <w:lang w:eastAsia="ru-RU"/>
        </w:rPr>
        <w:t xml:space="preserve">розміщується </w:t>
      </w:r>
      <w:r w:rsidR="00132229">
        <w:rPr>
          <w:sz w:val="28"/>
          <w:szCs w:val="28"/>
          <w:lang w:eastAsia="ru-RU"/>
        </w:rPr>
        <w:t xml:space="preserve">на </w:t>
      </w:r>
      <w:proofErr w:type="spellStart"/>
      <w:r w:rsidR="00132229">
        <w:rPr>
          <w:sz w:val="28"/>
          <w:szCs w:val="28"/>
          <w:lang w:eastAsia="ru-RU"/>
        </w:rPr>
        <w:t>веб-сторінці</w:t>
      </w:r>
      <w:proofErr w:type="spellEnd"/>
      <w:r w:rsidRPr="008B46BC">
        <w:rPr>
          <w:sz w:val="28"/>
          <w:szCs w:val="28"/>
          <w:lang w:eastAsia="ru-RU"/>
        </w:rPr>
        <w:t xml:space="preserve"> райдержадміністрації.</w:t>
      </w:r>
    </w:p>
    <w:p w:rsidR="00034447" w:rsidRDefault="00034447" w:rsidP="00450F74">
      <w:pPr>
        <w:pStyle w:val="a5"/>
        <w:ind w:left="567"/>
        <w:jc w:val="both"/>
        <w:rPr>
          <w:sz w:val="28"/>
          <w:szCs w:val="28"/>
          <w:lang w:val="uk-UA"/>
        </w:rPr>
      </w:pPr>
      <w:r w:rsidRPr="00B60535">
        <w:rPr>
          <w:sz w:val="28"/>
          <w:szCs w:val="28"/>
          <w:lang w:val="uk-UA"/>
        </w:rPr>
        <w:t xml:space="preserve">Проблемними питаннями  </w:t>
      </w:r>
      <w:r>
        <w:rPr>
          <w:sz w:val="28"/>
          <w:szCs w:val="28"/>
          <w:lang w:val="uk-UA"/>
        </w:rPr>
        <w:t xml:space="preserve">в галузі культури </w:t>
      </w:r>
      <w:r w:rsidRPr="00B60535">
        <w:rPr>
          <w:sz w:val="28"/>
          <w:szCs w:val="28"/>
          <w:lang w:val="uk-UA"/>
        </w:rPr>
        <w:t>залишаються:</w:t>
      </w:r>
    </w:p>
    <w:p w:rsidR="00034447" w:rsidRPr="00132229" w:rsidRDefault="00132229" w:rsidP="00450F74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34447" w:rsidRPr="00132229">
        <w:rPr>
          <w:sz w:val="28"/>
          <w:szCs w:val="28"/>
        </w:rPr>
        <w:t>едостатня кількість штат</w:t>
      </w:r>
      <w:r w:rsidR="00A1592D">
        <w:rPr>
          <w:sz w:val="28"/>
          <w:szCs w:val="28"/>
        </w:rPr>
        <w:t>них одиниць творчих працівників;</w:t>
      </w:r>
    </w:p>
    <w:p w:rsidR="00132229" w:rsidRDefault="00132229" w:rsidP="00450F74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відсутність опалення </w:t>
      </w:r>
      <w:proofErr w:type="spellStart"/>
      <w:r>
        <w:rPr>
          <w:sz w:val="28"/>
          <w:szCs w:val="28"/>
        </w:rPr>
        <w:t>уТ</w:t>
      </w:r>
      <w:r w:rsidR="00034447" w:rsidRPr="008B46BC">
        <w:rPr>
          <w:sz w:val="28"/>
          <w:szCs w:val="28"/>
        </w:rPr>
        <w:t>имонівськ</w:t>
      </w:r>
      <w:r>
        <w:rPr>
          <w:sz w:val="28"/>
          <w:szCs w:val="28"/>
        </w:rPr>
        <w:t>ому</w:t>
      </w:r>
      <w:proofErr w:type="spellEnd"/>
      <w:r w:rsidR="00034447" w:rsidRPr="008B46BC">
        <w:rPr>
          <w:sz w:val="28"/>
          <w:szCs w:val="28"/>
        </w:rPr>
        <w:t xml:space="preserve"> СК, </w:t>
      </w:r>
      <w:proofErr w:type="spellStart"/>
      <w:r w:rsidR="00034447" w:rsidRPr="008B46BC">
        <w:rPr>
          <w:sz w:val="28"/>
          <w:szCs w:val="28"/>
        </w:rPr>
        <w:t>Привільськ</w:t>
      </w:r>
      <w:r>
        <w:rPr>
          <w:sz w:val="28"/>
          <w:szCs w:val="28"/>
        </w:rPr>
        <w:t>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</w:t>
      </w:r>
      <w:r w:rsidR="00034447" w:rsidRPr="008B46BC">
        <w:rPr>
          <w:sz w:val="28"/>
          <w:szCs w:val="28"/>
        </w:rPr>
        <w:t>Тимонівськ</w:t>
      </w:r>
      <w:r>
        <w:rPr>
          <w:sz w:val="28"/>
          <w:szCs w:val="28"/>
        </w:rPr>
        <w:t>ій</w:t>
      </w:r>
      <w:proofErr w:type="spellEnd"/>
    </w:p>
    <w:p w:rsidR="00034447" w:rsidRDefault="00034447" w:rsidP="00450F74">
      <w:pPr>
        <w:jc w:val="both"/>
        <w:rPr>
          <w:sz w:val="28"/>
          <w:szCs w:val="28"/>
        </w:rPr>
      </w:pPr>
      <w:r w:rsidRPr="008B46BC">
        <w:rPr>
          <w:sz w:val="28"/>
          <w:szCs w:val="28"/>
        </w:rPr>
        <w:t>бібліотек</w:t>
      </w:r>
      <w:r w:rsidR="00132229">
        <w:rPr>
          <w:sz w:val="28"/>
          <w:szCs w:val="28"/>
        </w:rPr>
        <w:t>ах</w:t>
      </w:r>
      <w:r w:rsidRPr="008B46BC">
        <w:rPr>
          <w:sz w:val="28"/>
          <w:szCs w:val="28"/>
        </w:rPr>
        <w:t>-філі</w:t>
      </w:r>
      <w:r w:rsidR="00132229">
        <w:rPr>
          <w:sz w:val="28"/>
          <w:szCs w:val="28"/>
        </w:rPr>
        <w:t>ях</w:t>
      </w:r>
      <w:r w:rsidR="00A1592D">
        <w:rPr>
          <w:sz w:val="28"/>
          <w:szCs w:val="28"/>
        </w:rPr>
        <w:t>;</w:t>
      </w:r>
    </w:p>
    <w:p w:rsidR="00034447" w:rsidRPr="00034447" w:rsidRDefault="00A1592D" w:rsidP="00450F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34447" w:rsidRPr="00034447">
        <w:rPr>
          <w:sz w:val="28"/>
          <w:szCs w:val="28"/>
        </w:rPr>
        <w:t>едостатність меблів (столи, стільці, шафи)</w:t>
      </w:r>
      <w:r>
        <w:rPr>
          <w:sz w:val="28"/>
          <w:szCs w:val="28"/>
        </w:rPr>
        <w:t>;</w:t>
      </w:r>
    </w:p>
    <w:p w:rsidR="00034447" w:rsidRPr="00034447" w:rsidRDefault="00A1592D" w:rsidP="00450F74">
      <w:pPr>
        <w:pStyle w:val="a8"/>
        <w:suppressAutoHyphens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</w:t>
      </w:r>
      <w:r w:rsidR="00034447" w:rsidRPr="00034447">
        <w:rPr>
          <w:sz w:val="28"/>
          <w:szCs w:val="28"/>
        </w:rPr>
        <w:t>еобхідність проведення ремонтів (даху, підлоги, заміна вікон,</w:t>
      </w:r>
    </w:p>
    <w:p w:rsidR="00034447" w:rsidRPr="00034447" w:rsidRDefault="00034447" w:rsidP="00450F74">
      <w:pPr>
        <w:pStyle w:val="a8"/>
        <w:spacing w:after="0"/>
        <w:ind w:left="0"/>
        <w:rPr>
          <w:sz w:val="28"/>
          <w:szCs w:val="28"/>
        </w:rPr>
      </w:pPr>
      <w:r w:rsidRPr="00034447">
        <w:rPr>
          <w:sz w:val="28"/>
          <w:szCs w:val="28"/>
        </w:rPr>
        <w:t>дверей)</w:t>
      </w:r>
      <w:r w:rsidR="00A1592D">
        <w:rPr>
          <w:sz w:val="28"/>
          <w:szCs w:val="28"/>
          <w:lang w:val="ru-RU"/>
        </w:rPr>
        <w:t>;</w:t>
      </w:r>
    </w:p>
    <w:p w:rsidR="00034447" w:rsidRDefault="00A1592D" w:rsidP="00450F74">
      <w:pPr>
        <w:pStyle w:val="a8"/>
        <w:suppressAutoHyphens w:val="0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п</w:t>
      </w:r>
      <w:r w:rsidR="00034447" w:rsidRPr="00034447">
        <w:rPr>
          <w:sz w:val="28"/>
          <w:szCs w:val="28"/>
        </w:rPr>
        <w:t>ридбання сценічних костюмів та взуття</w:t>
      </w:r>
      <w:r w:rsidR="00034447" w:rsidRPr="00034447">
        <w:rPr>
          <w:sz w:val="28"/>
          <w:szCs w:val="28"/>
          <w:lang w:val="ru-RU"/>
        </w:rPr>
        <w:t>.</w:t>
      </w:r>
    </w:p>
    <w:p w:rsidR="00241FD0" w:rsidRDefault="00241FD0" w:rsidP="00450F74">
      <w:pPr>
        <w:pStyle w:val="a8"/>
        <w:suppressAutoHyphens w:val="0"/>
        <w:spacing w:after="0"/>
        <w:jc w:val="both"/>
        <w:rPr>
          <w:sz w:val="28"/>
          <w:szCs w:val="28"/>
          <w:lang w:val="ru-RU"/>
        </w:rPr>
      </w:pPr>
    </w:p>
    <w:p w:rsidR="00241FD0" w:rsidRDefault="00241FD0" w:rsidP="00450F74">
      <w:pPr>
        <w:pStyle w:val="a8"/>
        <w:suppressAutoHyphens w:val="0"/>
        <w:spacing w:after="0"/>
        <w:jc w:val="both"/>
        <w:rPr>
          <w:sz w:val="28"/>
          <w:szCs w:val="28"/>
        </w:rPr>
      </w:pPr>
    </w:p>
    <w:p w:rsidR="00034447" w:rsidRPr="00241FD0" w:rsidRDefault="00241FD0" w:rsidP="00450F74">
      <w:pPr>
        <w:jc w:val="both"/>
        <w:rPr>
          <w:sz w:val="28"/>
        </w:rPr>
      </w:pPr>
      <w:r w:rsidRPr="00241FD0">
        <w:rPr>
          <w:sz w:val="28"/>
        </w:rPr>
        <w:t>Начальник відділу культури                                                                   З. ГУРТЯК</w:t>
      </w:r>
    </w:p>
    <w:p w:rsidR="00034447" w:rsidRPr="00241FD0" w:rsidRDefault="00034447" w:rsidP="00450F74">
      <w:pPr>
        <w:jc w:val="both"/>
        <w:rPr>
          <w:sz w:val="28"/>
        </w:rPr>
      </w:pPr>
      <w:r w:rsidRPr="00241FD0">
        <w:rPr>
          <w:sz w:val="28"/>
        </w:rPr>
        <w:tab/>
      </w:r>
    </w:p>
    <w:p w:rsidR="00E54C13" w:rsidRPr="00241FD0" w:rsidRDefault="00E54C13"/>
    <w:sectPr w:rsidR="00E54C13" w:rsidRPr="00241FD0" w:rsidSect="00571D12">
      <w:pgSz w:w="11906" w:h="16838"/>
      <w:pgMar w:top="28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501F4"/>
    <w:multiLevelType w:val="hybridMultilevel"/>
    <w:tmpl w:val="505ADE1E"/>
    <w:lvl w:ilvl="0" w:tplc="C00652A4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3ECB38A8"/>
    <w:multiLevelType w:val="hybridMultilevel"/>
    <w:tmpl w:val="4C3CFEA0"/>
    <w:lvl w:ilvl="0" w:tplc="32A69B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677577B"/>
    <w:multiLevelType w:val="hybridMultilevel"/>
    <w:tmpl w:val="B4500CF8"/>
    <w:lvl w:ilvl="0" w:tplc="4DAE9FD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73247411"/>
    <w:multiLevelType w:val="multilevel"/>
    <w:tmpl w:val="2460D2F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8E6312"/>
    <w:rsid w:val="00034447"/>
    <w:rsid w:val="0012601F"/>
    <w:rsid w:val="00132229"/>
    <w:rsid w:val="00241FD0"/>
    <w:rsid w:val="00450F74"/>
    <w:rsid w:val="00564628"/>
    <w:rsid w:val="008E6312"/>
    <w:rsid w:val="00A1592D"/>
    <w:rsid w:val="00A95BB3"/>
    <w:rsid w:val="00D06F0C"/>
    <w:rsid w:val="00D570D3"/>
    <w:rsid w:val="00E54C13"/>
    <w:rsid w:val="00E8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3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8E6312"/>
    <w:pPr>
      <w:keepNext/>
      <w:tabs>
        <w:tab w:val="num" w:pos="0"/>
      </w:tabs>
      <w:ind w:left="432" w:hanging="432"/>
      <w:jc w:val="center"/>
      <w:outlineLvl w:val="0"/>
    </w:pPr>
    <w:rPr>
      <w:rFonts w:ascii="Arial" w:hAnsi="Arial" w:cs="Arial"/>
      <w:b/>
      <w:sz w:val="32"/>
      <w:szCs w:val="20"/>
      <w:lang/>
    </w:rPr>
  </w:style>
  <w:style w:type="paragraph" w:styleId="3">
    <w:name w:val="heading 3"/>
    <w:basedOn w:val="a"/>
    <w:next w:val="a"/>
    <w:link w:val="30"/>
    <w:uiPriority w:val="9"/>
    <w:unhideWhenUsed/>
    <w:qFormat/>
    <w:rsid w:val="008E63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312"/>
    <w:rPr>
      <w:rFonts w:ascii="Arial" w:eastAsia="Times New Roman" w:hAnsi="Arial" w:cs="Arial"/>
      <w:b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8E63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ar-SA"/>
    </w:rPr>
  </w:style>
  <w:style w:type="paragraph" w:styleId="a3">
    <w:name w:val="Body Text"/>
    <w:basedOn w:val="a"/>
    <w:link w:val="a4"/>
    <w:rsid w:val="008E6312"/>
    <w:pPr>
      <w:spacing w:after="120"/>
    </w:pPr>
  </w:style>
  <w:style w:type="character" w:customStyle="1" w:styleId="a4">
    <w:name w:val="Основной текст Знак"/>
    <w:basedOn w:val="a0"/>
    <w:link w:val="a3"/>
    <w:rsid w:val="008E631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List Paragraph"/>
    <w:basedOn w:val="a"/>
    <w:uiPriority w:val="99"/>
    <w:qFormat/>
    <w:rsid w:val="008E6312"/>
    <w:pPr>
      <w:suppressAutoHyphens w:val="0"/>
      <w:ind w:left="720"/>
      <w:contextualSpacing/>
    </w:pPr>
    <w:rPr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8E63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6312"/>
    <w:rPr>
      <w:rFonts w:ascii="Tahoma" w:eastAsia="Times New Roman" w:hAnsi="Tahoma" w:cs="Tahoma"/>
      <w:sz w:val="16"/>
      <w:szCs w:val="16"/>
      <w:lang w:val="uk-UA" w:eastAsia="ar-SA"/>
    </w:rPr>
  </w:style>
  <w:style w:type="paragraph" w:styleId="a8">
    <w:name w:val="Body Text Indent"/>
    <w:basedOn w:val="a"/>
    <w:link w:val="a9"/>
    <w:uiPriority w:val="99"/>
    <w:unhideWhenUsed/>
    <w:rsid w:val="0003444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034447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3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8E6312"/>
    <w:pPr>
      <w:keepNext/>
      <w:tabs>
        <w:tab w:val="num" w:pos="0"/>
      </w:tabs>
      <w:ind w:left="432" w:hanging="432"/>
      <w:jc w:val="center"/>
      <w:outlineLvl w:val="0"/>
    </w:pPr>
    <w:rPr>
      <w:rFonts w:ascii="Arial" w:hAnsi="Arial" w:cs="Arial"/>
      <w:b/>
      <w:sz w:val="32"/>
      <w:szCs w:val="20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8E63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312"/>
    <w:rPr>
      <w:rFonts w:ascii="Arial" w:eastAsia="Times New Roman" w:hAnsi="Arial" w:cs="Arial"/>
      <w:b/>
      <w:sz w:val="32"/>
      <w:szCs w:val="20"/>
      <w:lang w:val="x-none" w:eastAsia="ar-SA"/>
    </w:rPr>
  </w:style>
  <w:style w:type="character" w:customStyle="1" w:styleId="30">
    <w:name w:val="Заголовок 3 Знак"/>
    <w:basedOn w:val="a0"/>
    <w:link w:val="3"/>
    <w:uiPriority w:val="9"/>
    <w:rsid w:val="008E63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ar-SA"/>
    </w:rPr>
  </w:style>
  <w:style w:type="paragraph" w:styleId="a3">
    <w:name w:val="Body Text"/>
    <w:basedOn w:val="a"/>
    <w:link w:val="a4"/>
    <w:rsid w:val="008E6312"/>
    <w:pPr>
      <w:spacing w:after="120"/>
    </w:pPr>
  </w:style>
  <w:style w:type="character" w:customStyle="1" w:styleId="a4">
    <w:name w:val="Основной текст Знак"/>
    <w:basedOn w:val="a0"/>
    <w:link w:val="a3"/>
    <w:rsid w:val="008E631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List Paragraph"/>
    <w:basedOn w:val="a"/>
    <w:uiPriority w:val="99"/>
    <w:qFormat/>
    <w:rsid w:val="008E6312"/>
    <w:pPr>
      <w:suppressAutoHyphens w:val="0"/>
      <w:ind w:left="720"/>
      <w:contextualSpacing/>
    </w:pPr>
    <w:rPr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8E63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6312"/>
    <w:rPr>
      <w:rFonts w:ascii="Tahoma" w:eastAsia="Times New Roman" w:hAnsi="Tahoma" w:cs="Tahoma"/>
      <w:sz w:val="16"/>
      <w:szCs w:val="16"/>
      <w:lang w:val="uk-UA" w:eastAsia="ar-SA"/>
    </w:rPr>
  </w:style>
  <w:style w:type="paragraph" w:styleId="a8">
    <w:name w:val="Body Text Indent"/>
    <w:basedOn w:val="a"/>
    <w:link w:val="a9"/>
    <w:uiPriority w:val="99"/>
    <w:unhideWhenUsed/>
    <w:rsid w:val="0003444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034447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</dc:creator>
  <cp:lastModifiedBy>ORG-3</cp:lastModifiedBy>
  <cp:revision>2</cp:revision>
  <cp:lastPrinted>2019-02-22T07:26:00Z</cp:lastPrinted>
  <dcterms:created xsi:type="dcterms:W3CDTF">2019-02-27T11:45:00Z</dcterms:created>
  <dcterms:modified xsi:type="dcterms:W3CDTF">2019-02-27T11:45:00Z</dcterms:modified>
</cp:coreProperties>
</file>